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09882231" w:rsidR="00DD6B5E" w:rsidRPr="00B41C9C" w:rsidRDefault="003129E8" w:rsidP="00DD6B5E">
      <w:pPr>
        <w:jc w:val="right"/>
        <w:rPr>
          <w:rFonts w:cs="Arial"/>
          <w:b/>
          <w:sz w:val="48"/>
          <w:szCs w:val="48"/>
        </w:rPr>
      </w:pPr>
      <w:bookmarkStart w:id="0" w:name="_Toc153189646"/>
      <w:bookmarkStart w:id="1" w:name="_GoBack"/>
      <w:bookmarkEnd w:id="1"/>
      <w:r w:rsidRPr="00B41C9C">
        <w:rPr>
          <w:rFonts w:cs="Arial"/>
          <w:b/>
          <w:sz w:val="48"/>
          <w:szCs w:val="48"/>
        </w:rPr>
        <w:t xml:space="preserve">Work Paper </w:t>
      </w:r>
      <w:bookmarkEnd w:id="0"/>
      <w:r w:rsidR="00B41C9C" w:rsidRPr="00B41C9C">
        <w:rPr>
          <w:rFonts w:cs="Arial"/>
          <w:b/>
          <w:sz w:val="48"/>
          <w:szCs w:val="48"/>
        </w:rPr>
        <w:t>PGECOPRO107</w:t>
      </w:r>
    </w:p>
    <w:p w14:paraId="393A0868" w14:textId="3537BBDD" w:rsidR="00A167EC" w:rsidRPr="00B41C9C" w:rsidRDefault="00B41C9C" w:rsidP="00A167EC">
      <w:pPr>
        <w:jc w:val="right"/>
        <w:rPr>
          <w:rFonts w:cs="Arial"/>
          <w:b/>
          <w:sz w:val="48"/>
          <w:szCs w:val="48"/>
        </w:rPr>
      </w:pPr>
      <w:r w:rsidRPr="00B41C9C">
        <w:rPr>
          <w:rFonts w:cs="Arial"/>
          <w:b/>
          <w:sz w:val="48"/>
          <w:szCs w:val="48"/>
        </w:rPr>
        <w:t>Boiler Tuner-Up for Drycleaners</w:t>
      </w:r>
    </w:p>
    <w:p w14:paraId="393A0869" w14:textId="4F703BC1" w:rsidR="003129E8" w:rsidRPr="00B41C9C" w:rsidRDefault="003129E8" w:rsidP="002E0043">
      <w:pPr>
        <w:jc w:val="right"/>
        <w:rPr>
          <w:rFonts w:cs="Arial"/>
          <w:b/>
          <w:sz w:val="48"/>
          <w:szCs w:val="48"/>
        </w:rPr>
      </w:pPr>
      <w:bookmarkStart w:id="2" w:name="_Toc153189647"/>
      <w:r w:rsidRPr="00B41C9C">
        <w:rPr>
          <w:rFonts w:cs="Arial"/>
          <w:b/>
          <w:sz w:val="48"/>
          <w:szCs w:val="48"/>
        </w:rPr>
        <w:t>Revision #</w:t>
      </w:r>
      <w:bookmarkEnd w:id="2"/>
      <w:r w:rsidR="00D7047A" w:rsidRPr="00B41C9C">
        <w:rPr>
          <w:rFonts w:cs="Arial"/>
          <w:b/>
          <w:sz w:val="48"/>
          <w:szCs w:val="48"/>
        </w:rPr>
        <w:t xml:space="preserve"> </w:t>
      </w:r>
      <w:r w:rsidR="00B41C9C" w:rsidRPr="00B41C9C">
        <w:rPr>
          <w:rFonts w:cs="Arial"/>
          <w:b/>
          <w:sz w:val="48"/>
          <w:szCs w:val="48"/>
        </w:rPr>
        <w:t>4</w:t>
      </w:r>
    </w:p>
    <w:p w14:paraId="393A086A" w14:textId="77777777" w:rsidR="003129E8" w:rsidRPr="00B41C9C" w:rsidRDefault="003129E8" w:rsidP="003129E8"/>
    <w:p w14:paraId="393A086B" w14:textId="77777777" w:rsidR="00D7047A" w:rsidRPr="00B41C9C" w:rsidRDefault="00DD6B5E" w:rsidP="00D7047A">
      <w:pPr>
        <w:pBdr>
          <w:bottom w:val="single" w:sz="4" w:space="1" w:color="auto"/>
        </w:pBdr>
        <w:rPr>
          <w:rFonts w:cs="Arial"/>
          <w:b/>
          <w:sz w:val="36"/>
          <w:szCs w:val="36"/>
        </w:rPr>
      </w:pPr>
      <w:r w:rsidRPr="00B41C9C">
        <w:rPr>
          <w:rFonts w:cs="Arial"/>
          <w:b/>
          <w:sz w:val="36"/>
          <w:szCs w:val="36"/>
        </w:rPr>
        <w:t>Pacific Gas &amp; Electric</w:t>
      </w:r>
      <w:r w:rsidR="00DF21B8" w:rsidRPr="00B41C9C">
        <w:rPr>
          <w:rFonts w:cs="Arial"/>
          <w:b/>
          <w:sz w:val="36"/>
          <w:szCs w:val="36"/>
        </w:rPr>
        <w:t xml:space="preserve"> Company</w:t>
      </w:r>
    </w:p>
    <w:p w14:paraId="393A086C" w14:textId="77777777" w:rsidR="00D7047A" w:rsidRPr="00B41C9C" w:rsidRDefault="00661864" w:rsidP="00D7047A">
      <w:pPr>
        <w:rPr>
          <w:rFonts w:cs="Arial"/>
          <w:b/>
          <w:sz w:val="32"/>
          <w:szCs w:val="32"/>
        </w:rPr>
      </w:pPr>
      <w:r w:rsidRPr="00B41C9C">
        <w:rPr>
          <w:rFonts w:cs="Arial"/>
          <w:b/>
          <w:sz w:val="32"/>
          <w:szCs w:val="32"/>
        </w:rPr>
        <w:t xml:space="preserve">Customer Energy Solutions </w:t>
      </w:r>
    </w:p>
    <w:p w14:paraId="393A086D" w14:textId="77777777" w:rsidR="00E34E73" w:rsidRPr="00B41C9C" w:rsidRDefault="00E34E73" w:rsidP="00324D0F">
      <w:pPr>
        <w:rPr>
          <w:rFonts w:cs="Arial"/>
          <w:b/>
          <w:highlight w:val="cyan"/>
        </w:rPr>
      </w:pPr>
    </w:p>
    <w:p w14:paraId="393A086E" w14:textId="77777777" w:rsidR="00C274E0" w:rsidRPr="00B41C9C" w:rsidRDefault="00C274E0" w:rsidP="00324D0F">
      <w:pPr>
        <w:rPr>
          <w:rFonts w:cs="Arial"/>
          <w:b/>
          <w:highlight w:val="cyan"/>
        </w:rPr>
      </w:pPr>
    </w:p>
    <w:p w14:paraId="393A086F" w14:textId="77777777" w:rsidR="00C274E0" w:rsidRPr="00B41C9C" w:rsidRDefault="00C274E0" w:rsidP="00324D0F">
      <w:pPr>
        <w:rPr>
          <w:rFonts w:cs="Arial"/>
          <w:b/>
          <w:highlight w:val="cyan"/>
        </w:rPr>
      </w:pPr>
    </w:p>
    <w:p w14:paraId="393A0873" w14:textId="1FB14D9B" w:rsidR="00324D0F" w:rsidRPr="00B41C9C" w:rsidRDefault="00324D0F" w:rsidP="00324D0F">
      <w:pPr>
        <w:rPr>
          <w:rFonts w:cs="Arial"/>
          <w:b/>
          <w:bCs/>
          <w:i/>
        </w:rPr>
      </w:pPr>
    </w:p>
    <w:p w14:paraId="393A0874" w14:textId="3C355889" w:rsidR="00324D0F" w:rsidRPr="00B41C9C" w:rsidRDefault="00B41C9C" w:rsidP="00A167EC">
      <w:pPr>
        <w:ind w:right="-720"/>
        <w:rPr>
          <w:rFonts w:cs="Arial"/>
          <w:b/>
          <w:sz w:val="72"/>
          <w:szCs w:val="72"/>
        </w:rPr>
      </w:pPr>
      <w:r w:rsidRPr="00B41C9C">
        <w:rPr>
          <w:rFonts w:cs="Arial"/>
          <w:b/>
          <w:sz w:val="72"/>
          <w:szCs w:val="72"/>
        </w:rPr>
        <w:t>Mid Stream Boiler Tune-Up for Drycleaners</w:t>
      </w:r>
    </w:p>
    <w:p w14:paraId="393A0877" w14:textId="3AD7E398" w:rsidR="00CB3583" w:rsidRPr="00B41C9C" w:rsidRDefault="00A167EC" w:rsidP="00B41C9C">
      <w:pPr>
        <w:ind w:right="-720"/>
        <w:rPr>
          <w:rFonts w:cs="Arial"/>
          <w:b/>
          <w:i/>
          <w:highlight w:val="cyan"/>
        </w:rPr>
      </w:pPr>
      <w:r w:rsidRPr="00B41C9C">
        <w:rPr>
          <w:rFonts w:cs="Arial"/>
          <w:b/>
        </w:rPr>
        <w:t xml:space="preserve">Measure Codes </w:t>
      </w:r>
      <w:r w:rsidR="00B41C9C" w:rsidRPr="00B41C9C">
        <w:rPr>
          <w:rFonts w:cs="Arial"/>
          <w:b/>
        </w:rPr>
        <w:t>H301, H302, H303, H304, H305</w:t>
      </w:r>
    </w:p>
    <w:p w14:paraId="393A0878" w14:textId="77777777" w:rsidR="003D3F36" w:rsidRPr="00B41C9C" w:rsidRDefault="003D3F36" w:rsidP="00844B27">
      <w:pPr>
        <w:rPr>
          <w:rFonts w:cs="Arial"/>
          <w:b/>
          <w:i/>
          <w:highlight w:val="cyan"/>
        </w:rPr>
      </w:pPr>
    </w:p>
    <w:p w14:paraId="393A0879" w14:textId="77777777" w:rsidR="00E84DBD" w:rsidRPr="00B41C9C" w:rsidRDefault="00E84DBD" w:rsidP="00844B27">
      <w:pPr>
        <w:rPr>
          <w:rFonts w:cs="Arial"/>
          <w:b/>
          <w:i/>
        </w:rPr>
      </w:pPr>
    </w:p>
    <w:p w14:paraId="393A087A" w14:textId="77777777" w:rsidR="00C274E0" w:rsidRPr="00B41C9C" w:rsidRDefault="00C274E0" w:rsidP="00844B27">
      <w:pPr>
        <w:rPr>
          <w:rFonts w:cs="Arial"/>
          <w:b/>
          <w:i/>
        </w:rPr>
      </w:pPr>
    </w:p>
    <w:p w14:paraId="393A087B" w14:textId="77777777" w:rsidR="00C274E0" w:rsidRPr="00B41C9C" w:rsidRDefault="00C274E0" w:rsidP="00844B27">
      <w:pPr>
        <w:rPr>
          <w:rFonts w:cs="Arial"/>
          <w:b/>
          <w:i/>
        </w:rPr>
      </w:pPr>
    </w:p>
    <w:p w14:paraId="393A087C" w14:textId="77777777" w:rsidR="00C274E0" w:rsidRPr="00B41C9C" w:rsidRDefault="00C274E0" w:rsidP="00844B27">
      <w:pPr>
        <w:rPr>
          <w:rFonts w:cs="Arial"/>
          <w:b/>
          <w:i/>
        </w:rPr>
      </w:pPr>
    </w:p>
    <w:p w14:paraId="393A087D" w14:textId="77777777" w:rsidR="00C274E0" w:rsidRPr="00B41C9C" w:rsidRDefault="00C274E0" w:rsidP="00844B27">
      <w:pPr>
        <w:rPr>
          <w:rFonts w:cs="Arial"/>
          <w:b/>
          <w:i/>
        </w:rPr>
      </w:pPr>
    </w:p>
    <w:p w14:paraId="393A087E" w14:textId="77777777" w:rsidR="00C274E0" w:rsidRPr="00B41C9C" w:rsidRDefault="00C274E0" w:rsidP="00844B27">
      <w:pPr>
        <w:rPr>
          <w:rFonts w:cs="Arial"/>
          <w:b/>
          <w:i/>
        </w:rPr>
      </w:pPr>
    </w:p>
    <w:p w14:paraId="393A087F" w14:textId="77777777" w:rsidR="00C274E0" w:rsidRPr="00B41C9C" w:rsidRDefault="00C274E0" w:rsidP="00844B27">
      <w:pPr>
        <w:rPr>
          <w:rFonts w:cs="Arial"/>
          <w:b/>
          <w:i/>
        </w:rPr>
      </w:pPr>
    </w:p>
    <w:p w14:paraId="393A0880" w14:textId="77777777" w:rsidR="00C274E0" w:rsidRPr="00B41C9C" w:rsidRDefault="00C274E0" w:rsidP="00844B27">
      <w:pPr>
        <w:rPr>
          <w:rFonts w:cs="Arial"/>
          <w:b/>
          <w:i/>
        </w:rPr>
      </w:pPr>
    </w:p>
    <w:p w14:paraId="393A0881" w14:textId="77777777" w:rsidR="00C274E0" w:rsidRPr="00B41C9C" w:rsidRDefault="00C274E0" w:rsidP="00844B27">
      <w:pPr>
        <w:rPr>
          <w:rFonts w:cs="Arial"/>
          <w:b/>
          <w:i/>
        </w:rPr>
      </w:pPr>
    </w:p>
    <w:p w14:paraId="393A0882" w14:textId="77777777" w:rsidR="00C274E0" w:rsidRPr="00B41C9C" w:rsidRDefault="00C274E0" w:rsidP="00844B27">
      <w:pPr>
        <w:rPr>
          <w:rFonts w:cs="Arial"/>
          <w:b/>
          <w:i/>
        </w:rPr>
      </w:pPr>
    </w:p>
    <w:p w14:paraId="393A0883" w14:textId="77777777" w:rsidR="00C274E0" w:rsidRPr="00B41C9C" w:rsidRDefault="00C274E0" w:rsidP="00844B27">
      <w:pPr>
        <w:rPr>
          <w:rFonts w:cs="Arial"/>
          <w:b/>
          <w:i/>
        </w:rPr>
      </w:pPr>
    </w:p>
    <w:p w14:paraId="393A0884" w14:textId="77777777" w:rsidR="00C274E0" w:rsidRPr="00B41C9C"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3" w:name="_Toc304800192"/>
      <w:bookmarkStart w:id="4" w:name="_Toc324318330"/>
      <w:bookmarkStart w:id="5" w:name="_Toc324340474"/>
      <w:bookmarkStart w:id="6" w:name="_Toc388524150"/>
      <w:r>
        <w:lastRenderedPageBreak/>
        <w:t>At-</w:t>
      </w:r>
      <w:r w:rsidR="00E71EF1">
        <w:t>a</w:t>
      </w:r>
      <w:r>
        <w:t>-</w:t>
      </w:r>
      <w:r w:rsidR="00E71EF1">
        <w:t>Glance Summary</w:t>
      </w:r>
      <w:bookmarkEnd w:id="3"/>
      <w:bookmarkEnd w:id="4"/>
      <w:bookmarkEnd w:id="5"/>
      <w:bookmarkEnd w:id="6"/>
    </w:p>
    <w:tbl>
      <w:tblPr>
        <w:tblW w:w="0" w:type="auto"/>
        <w:tblBorders>
          <w:insideH w:val="single" w:sz="18" w:space="0" w:color="FFFFFF"/>
          <w:insideV w:val="single" w:sz="18" w:space="0" w:color="FFFFFF"/>
        </w:tblBorders>
        <w:tblLook w:val="01E0" w:firstRow="1" w:lastRow="1" w:firstColumn="1" w:lastColumn="1" w:noHBand="0" w:noVBand="0"/>
      </w:tblPr>
      <w:tblGrid>
        <w:gridCol w:w="1600"/>
        <w:gridCol w:w="1596"/>
        <w:gridCol w:w="1595"/>
        <w:gridCol w:w="1595"/>
        <w:gridCol w:w="1595"/>
        <w:gridCol w:w="1595"/>
      </w:tblGrid>
      <w:tr w:rsidR="0050560D" w:rsidRPr="00B41C9C" w14:paraId="5D500C9D" w14:textId="185AE5EA" w:rsidTr="0050560D">
        <w:trPr>
          <w:trHeight w:val="473"/>
        </w:trPr>
        <w:tc>
          <w:tcPr>
            <w:tcW w:w="0" w:type="auto"/>
            <w:tcBorders>
              <w:bottom w:val="single" w:sz="18" w:space="0" w:color="FFFFFF"/>
              <w:right w:val="single" w:sz="18" w:space="0" w:color="FFFFFF"/>
            </w:tcBorders>
            <w:shd w:val="pct20" w:color="000000" w:fill="FFFFFF"/>
          </w:tcPr>
          <w:p w14:paraId="02A7AE25" w14:textId="77777777" w:rsidR="0050560D" w:rsidRPr="0050560D" w:rsidRDefault="0050560D" w:rsidP="00B41C9C">
            <w:pPr>
              <w:rPr>
                <w:rFonts w:cs="Arial"/>
                <w:b/>
                <w:sz w:val="20"/>
                <w:szCs w:val="20"/>
              </w:rPr>
            </w:pPr>
            <w:r w:rsidRPr="0050560D">
              <w:rPr>
                <w:rFonts w:cs="Arial"/>
                <w:b/>
                <w:sz w:val="20"/>
                <w:szCs w:val="20"/>
              </w:rPr>
              <w:t>Applicable Measure Codes:</w:t>
            </w:r>
          </w:p>
        </w:tc>
        <w:tc>
          <w:tcPr>
            <w:tcW w:w="0" w:type="auto"/>
            <w:tcBorders>
              <w:left w:val="single" w:sz="18" w:space="0" w:color="FFFFFF"/>
              <w:bottom w:val="single" w:sz="18" w:space="0" w:color="FFFFFF"/>
              <w:right w:val="single" w:sz="18" w:space="0" w:color="FFFFFF"/>
            </w:tcBorders>
            <w:shd w:val="pct20" w:color="000000" w:fill="FFFFFF"/>
          </w:tcPr>
          <w:p w14:paraId="75D0663A" w14:textId="77777777" w:rsidR="0050560D" w:rsidRPr="000C2570" w:rsidRDefault="0050560D" w:rsidP="00B41C9C">
            <w:pPr>
              <w:rPr>
                <w:rFonts w:cs="Arial"/>
                <w:sz w:val="20"/>
                <w:szCs w:val="20"/>
              </w:rPr>
            </w:pPr>
            <w:r w:rsidRPr="000C2570">
              <w:rPr>
                <w:rFonts w:cs="Arial"/>
                <w:sz w:val="20"/>
                <w:szCs w:val="20"/>
              </w:rPr>
              <w:t>H301</w:t>
            </w:r>
          </w:p>
        </w:tc>
        <w:tc>
          <w:tcPr>
            <w:tcW w:w="0" w:type="auto"/>
            <w:tcBorders>
              <w:left w:val="single" w:sz="18" w:space="0" w:color="FFFFFF"/>
              <w:bottom w:val="single" w:sz="18" w:space="0" w:color="FFFFFF"/>
              <w:right w:val="single" w:sz="18" w:space="0" w:color="FFFFFF"/>
            </w:tcBorders>
            <w:shd w:val="pct20" w:color="000000" w:fill="FFFFFF"/>
          </w:tcPr>
          <w:p w14:paraId="56EEC664" w14:textId="77777777" w:rsidR="0050560D" w:rsidRPr="000C2570" w:rsidRDefault="0050560D" w:rsidP="00B41C9C">
            <w:pPr>
              <w:rPr>
                <w:rFonts w:cs="Arial"/>
                <w:sz w:val="20"/>
                <w:szCs w:val="20"/>
              </w:rPr>
            </w:pPr>
            <w:r w:rsidRPr="000C2570">
              <w:rPr>
                <w:rFonts w:cs="Arial"/>
                <w:sz w:val="20"/>
                <w:szCs w:val="20"/>
              </w:rPr>
              <w:t>H302</w:t>
            </w:r>
          </w:p>
        </w:tc>
        <w:tc>
          <w:tcPr>
            <w:tcW w:w="0" w:type="auto"/>
            <w:tcBorders>
              <w:left w:val="single" w:sz="18" w:space="0" w:color="FFFFFF"/>
              <w:bottom w:val="single" w:sz="18" w:space="0" w:color="FFFFFF"/>
            </w:tcBorders>
            <w:shd w:val="pct20" w:color="000000" w:fill="FFFFFF"/>
          </w:tcPr>
          <w:p w14:paraId="213DDCE5" w14:textId="77777777" w:rsidR="0050560D" w:rsidRPr="000C2570" w:rsidRDefault="0050560D" w:rsidP="00B41C9C">
            <w:pPr>
              <w:rPr>
                <w:rFonts w:cs="Arial"/>
                <w:sz w:val="20"/>
                <w:szCs w:val="20"/>
              </w:rPr>
            </w:pPr>
            <w:r w:rsidRPr="000C2570">
              <w:rPr>
                <w:rFonts w:cs="Arial"/>
                <w:sz w:val="20"/>
                <w:szCs w:val="20"/>
              </w:rPr>
              <w:t>H303</w:t>
            </w:r>
          </w:p>
        </w:tc>
        <w:tc>
          <w:tcPr>
            <w:tcW w:w="0" w:type="auto"/>
            <w:tcBorders>
              <w:left w:val="single" w:sz="18" w:space="0" w:color="FFFFFF"/>
              <w:bottom w:val="single" w:sz="18" w:space="0" w:color="FFFFFF"/>
            </w:tcBorders>
            <w:shd w:val="pct20" w:color="000000" w:fill="FFFFFF"/>
          </w:tcPr>
          <w:p w14:paraId="4CFB7804" w14:textId="0901563E" w:rsidR="0050560D" w:rsidRPr="000C2570" w:rsidRDefault="0050560D" w:rsidP="00B41C9C">
            <w:pPr>
              <w:rPr>
                <w:rFonts w:ascii="Times New Roman" w:hAnsi="Times New Roman"/>
                <w:sz w:val="20"/>
                <w:szCs w:val="20"/>
              </w:rPr>
            </w:pPr>
            <w:r w:rsidRPr="000C2570">
              <w:rPr>
                <w:sz w:val="20"/>
                <w:szCs w:val="20"/>
              </w:rPr>
              <w:t>H304</w:t>
            </w:r>
          </w:p>
        </w:tc>
        <w:tc>
          <w:tcPr>
            <w:tcW w:w="0" w:type="auto"/>
            <w:tcBorders>
              <w:left w:val="single" w:sz="18" w:space="0" w:color="FFFFFF"/>
              <w:bottom w:val="single" w:sz="18" w:space="0" w:color="FFFFFF"/>
            </w:tcBorders>
            <w:shd w:val="pct20" w:color="000000" w:fill="FFFFFF"/>
          </w:tcPr>
          <w:p w14:paraId="723300F2" w14:textId="135630EA" w:rsidR="0050560D" w:rsidRPr="000C2570" w:rsidRDefault="0050560D" w:rsidP="00B41C9C">
            <w:pPr>
              <w:rPr>
                <w:rFonts w:ascii="Times New Roman" w:hAnsi="Times New Roman"/>
                <w:sz w:val="20"/>
                <w:szCs w:val="20"/>
              </w:rPr>
            </w:pPr>
            <w:r w:rsidRPr="000C2570">
              <w:rPr>
                <w:sz w:val="20"/>
                <w:szCs w:val="20"/>
              </w:rPr>
              <w:t>H305</w:t>
            </w:r>
          </w:p>
        </w:tc>
      </w:tr>
      <w:tr w:rsidR="0050560D" w:rsidRPr="00B41C9C" w14:paraId="3B732148" w14:textId="29B833EF"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6300D18D" w14:textId="77777777" w:rsidR="0050560D" w:rsidRPr="0050560D" w:rsidRDefault="0050560D" w:rsidP="00B41C9C">
            <w:pPr>
              <w:rPr>
                <w:rFonts w:cs="Arial"/>
                <w:b/>
                <w:sz w:val="20"/>
                <w:szCs w:val="20"/>
              </w:rPr>
            </w:pPr>
            <w:r w:rsidRPr="0050560D">
              <w:rPr>
                <w:rFonts w:cs="Arial"/>
                <w:b/>
                <w:sz w:val="20"/>
                <w:szCs w:val="20"/>
              </w:rPr>
              <w:t xml:space="preserve">Measure Description: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31740B5B" w14:textId="77777777" w:rsidR="0050560D" w:rsidRPr="000C2570" w:rsidRDefault="0050560D" w:rsidP="00B41C9C">
            <w:pPr>
              <w:rPr>
                <w:rFonts w:cs="Arial"/>
                <w:sz w:val="20"/>
                <w:szCs w:val="20"/>
              </w:rPr>
            </w:pPr>
            <w:r w:rsidRPr="000C2570">
              <w:rPr>
                <w:rFonts w:cs="Arial"/>
                <w:sz w:val="20"/>
                <w:szCs w:val="20"/>
              </w:rPr>
              <w:t xml:space="preserve"> Boiler tune up for small commercial dry cleaners. Tune-ups include boiler tube cleaning, burner cleaning, and hot water line insulation.  Data indicates dry cleaner boiler types consist of 75% tube boilers and 25% kettle boilers.</w:t>
            </w:r>
          </w:p>
          <w:p w14:paraId="4BE46292" w14:textId="77777777" w:rsidR="0050560D" w:rsidRPr="000C2570" w:rsidRDefault="0050560D" w:rsidP="00B41C9C">
            <w:pPr>
              <w:rPr>
                <w:rFonts w:cs="Arial"/>
                <w:sz w:val="20"/>
                <w:szCs w:val="20"/>
              </w:rPr>
            </w:pPr>
            <w:r w:rsidRPr="000C2570">
              <w:rPr>
                <w:rFonts w:cs="Arial"/>
                <w:sz w:val="20"/>
                <w:szCs w:val="20"/>
              </w:rPr>
              <w:t xml:space="preserve"> 9.5 </w:t>
            </w:r>
            <w:proofErr w:type="spellStart"/>
            <w:r w:rsidRPr="000C2570">
              <w:rPr>
                <w:rFonts w:cs="Arial"/>
                <w:sz w:val="20"/>
                <w:szCs w:val="20"/>
              </w:rPr>
              <w:t>hp</w:t>
            </w:r>
            <w:proofErr w:type="spellEnd"/>
            <w:r w:rsidRPr="000C2570">
              <w:rPr>
                <w:rFonts w:cs="Arial"/>
                <w:sz w:val="20"/>
                <w:szCs w:val="20"/>
              </w:rPr>
              <w:t xml:space="preserve"> tube type boilers</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13A663F1" w14:textId="77777777" w:rsidR="0050560D" w:rsidRPr="000C2570" w:rsidRDefault="0050560D" w:rsidP="00B41C9C">
            <w:pPr>
              <w:rPr>
                <w:rFonts w:cs="Arial"/>
                <w:sz w:val="20"/>
                <w:szCs w:val="20"/>
              </w:rPr>
            </w:pPr>
            <w:r w:rsidRPr="000C2570">
              <w:rPr>
                <w:rFonts w:cs="Arial"/>
                <w:sz w:val="20"/>
                <w:szCs w:val="20"/>
              </w:rPr>
              <w:t xml:space="preserve">Boiler tune up for small commercial dry cleaners. Tune-ups include boiler tube cleaning, burner cleaning, and hot water line insulation.  Data indicates dry cleaner boiler types consist of 75% tube boilers and 25% kettle boilers. </w:t>
            </w:r>
          </w:p>
          <w:p w14:paraId="7154D36A" w14:textId="77777777" w:rsidR="0050560D" w:rsidRPr="000C2570" w:rsidRDefault="0050560D" w:rsidP="00B41C9C">
            <w:pPr>
              <w:rPr>
                <w:rFonts w:cs="Arial"/>
                <w:sz w:val="20"/>
                <w:szCs w:val="20"/>
              </w:rPr>
            </w:pPr>
            <w:r w:rsidRPr="000C2570">
              <w:rPr>
                <w:rFonts w:cs="Arial"/>
                <w:sz w:val="20"/>
                <w:szCs w:val="20"/>
              </w:rPr>
              <w:t xml:space="preserve">15 </w:t>
            </w:r>
            <w:proofErr w:type="spellStart"/>
            <w:r w:rsidRPr="000C2570">
              <w:rPr>
                <w:rFonts w:cs="Arial"/>
                <w:sz w:val="20"/>
                <w:szCs w:val="20"/>
              </w:rPr>
              <w:t>hp</w:t>
            </w:r>
            <w:proofErr w:type="spellEnd"/>
            <w:r w:rsidRPr="000C2570">
              <w:rPr>
                <w:rFonts w:cs="Arial"/>
                <w:sz w:val="20"/>
                <w:szCs w:val="20"/>
              </w:rPr>
              <w:t xml:space="preserve"> tube type boilers</w:t>
            </w:r>
          </w:p>
        </w:tc>
        <w:tc>
          <w:tcPr>
            <w:tcW w:w="0" w:type="auto"/>
            <w:tcBorders>
              <w:top w:val="single" w:sz="18" w:space="0" w:color="FFFFFF"/>
              <w:left w:val="single" w:sz="18" w:space="0" w:color="FFFFFF"/>
              <w:bottom w:val="single" w:sz="18" w:space="0" w:color="FFFFFF"/>
            </w:tcBorders>
            <w:shd w:val="pct20" w:color="000000" w:fill="FFFFFF"/>
          </w:tcPr>
          <w:p w14:paraId="5E3F728E" w14:textId="77777777" w:rsidR="0050560D" w:rsidRPr="000C2570" w:rsidRDefault="0050560D" w:rsidP="00B41C9C">
            <w:pPr>
              <w:rPr>
                <w:rFonts w:cs="Arial"/>
                <w:sz w:val="20"/>
                <w:szCs w:val="20"/>
              </w:rPr>
            </w:pPr>
            <w:r w:rsidRPr="000C2570">
              <w:rPr>
                <w:rFonts w:cs="Arial"/>
                <w:sz w:val="20"/>
                <w:szCs w:val="20"/>
              </w:rPr>
              <w:t xml:space="preserve">Boiler tune up for small commercial dry cleaners. Tune-ups include boiler tube cleaning, burner cleaning, and hot water line insulation.  Data indicates dry cleaner boiler types consist of 75% tube boilers and 25% kettle boilers. </w:t>
            </w:r>
          </w:p>
          <w:p w14:paraId="431AA4E7" w14:textId="77777777" w:rsidR="0050560D" w:rsidRPr="000C2570" w:rsidRDefault="0050560D" w:rsidP="00B41C9C">
            <w:pPr>
              <w:rPr>
                <w:rFonts w:cs="Arial"/>
                <w:sz w:val="20"/>
                <w:szCs w:val="20"/>
              </w:rPr>
            </w:pPr>
            <w:r w:rsidRPr="000C2570">
              <w:rPr>
                <w:rFonts w:cs="Arial"/>
                <w:sz w:val="20"/>
                <w:szCs w:val="20"/>
              </w:rPr>
              <w:t xml:space="preserve">20 </w:t>
            </w:r>
            <w:proofErr w:type="spellStart"/>
            <w:r w:rsidRPr="000C2570">
              <w:rPr>
                <w:rFonts w:cs="Arial"/>
                <w:sz w:val="20"/>
                <w:szCs w:val="20"/>
              </w:rPr>
              <w:t>hp</w:t>
            </w:r>
            <w:proofErr w:type="spellEnd"/>
            <w:r w:rsidRPr="000C2570">
              <w:rPr>
                <w:rFonts w:cs="Arial"/>
                <w:sz w:val="20"/>
                <w:szCs w:val="20"/>
              </w:rPr>
              <w:t xml:space="preserve"> tube type boiler</w:t>
            </w:r>
          </w:p>
          <w:p w14:paraId="7034FA4C" w14:textId="77777777" w:rsidR="0050560D" w:rsidRPr="000C2570" w:rsidRDefault="0050560D" w:rsidP="00B41C9C">
            <w:pPr>
              <w:rPr>
                <w:rFonts w:cs="Arial"/>
                <w:sz w:val="20"/>
                <w:szCs w:val="20"/>
              </w:rPr>
            </w:pPr>
          </w:p>
        </w:tc>
        <w:tc>
          <w:tcPr>
            <w:tcW w:w="0" w:type="auto"/>
            <w:tcBorders>
              <w:top w:val="single" w:sz="18" w:space="0" w:color="FFFFFF"/>
              <w:left w:val="single" w:sz="18" w:space="0" w:color="FFFFFF"/>
              <w:bottom w:val="single" w:sz="18" w:space="0" w:color="FFFFFF"/>
            </w:tcBorders>
            <w:shd w:val="pct20" w:color="000000" w:fill="FFFFFF"/>
          </w:tcPr>
          <w:p w14:paraId="6C9F30CF" w14:textId="77777777" w:rsidR="0050560D" w:rsidRPr="000C2570" w:rsidRDefault="0050560D" w:rsidP="0023616A">
            <w:pPr>
              <w:rPr>
                <w:sz w:val="20"/>
                <w:szCs w:val="20"/>
              </w:rPr>
            </w:pPr>
            <w:r w:rsidRPr="000C2570">
              <w:rPr>
                <w:sz w:val="20"/>
                <w:szCs w:val="20"/>
              </w:rPr>
              <w:t xml:space="preserve">Boiler tune up for small commercial dry cleaners. Tune-ups include boiler tube cleaning, burner cleaning, and hot water line insulation.  Data indicates dry cleaner boiler types consist of 75% tube boilers and 25% kettle boilers. </w:t>
            </w:r>
          </w:p>
          <w:p w14:paraId="3220710F" w14:textId="77777777" w:rsidR="0050560D" w:rsidRPr="000C2570" w:rsidRDefault="0050560D" w:rsidP="0023616A">
            <w:pPr>
              <w:rPr>
                <w:sz w:val="20"/>
                <w:szCs w:val="20"/>
              </w:rPr>
            </w:pPr>
            <w:r w:rsidRPr="000C2570">
              <w:rPr>
                <w:sz w:val="20"/>
                <w:szCs w:val="20"/>
              </w:rPr>
              <w:t xml:space="preserve">25 </w:t>
            </w:r>
            <w:proofErr w:type="spellStart"/>
            <w:r w:rsidRPr="000C2570">
              <w:rPr>
                <w:sz w:val="20"/>
                <w:szCs w:val="20"/>
              </w:rPr>
              <w:t>hp</w:t>
            </w:r>
            <w:proofErr w:type="spellEnd"/>
            <w:r w:rsidRPr="000C2570">
              <w:rPr>
                <w:sz w:val="20"/>
                <w:szCs w:val="20"/>
              </w:rPr>
              <w:t xml:space="preserve"> tube type boilers</w:t>
            </w:r>
          </w:p>
          <w:p w14:paraId="0F6F29EA" w14:textId="77777777" w:rsidR="0050560D" w:rsidRPr="000C2570" w:rsidRDefault="0050560D" w:rsidP="00B41C9C">
            <w:pPr>
              <w:rPr>
                <w:rFonts w:ascii="Times New Roman" w:hAnsi="Times New Roman"/>
                <w:sz w:val="20"/>
                <w:szCs w:val="20"/>
              </w:rPr>
            </w:pPr>
          </w:p>
        </w:tc>
        <w:tc>
          <w:tcPr>
            <w:tcW w:w="0" w:type="auto"/>
            <w:tcBorders>
              <w:top w:val="single" w:sz="18" w:space="0" w:color="FFFFFF"/>
              <w:left w:val="single" w:sz="18" w:space="0" w:color="FFFFFF"/>
              <w:bottom w:val="single" w:sz="18" w:space="0" w:color="FFFFFF"/>
            </w:tcBorders>
            <w:shd w:val="pct20" w:color="000000" w:fill="FFFFFF"/>
          </w:tcPr>
          <w:p w14:paraId="219E09AB" w14:textId="77777777" w:rsidR="0050560D" w:rsidRPr="000C2570" w:rsidRDefault="0050560D" w:rsidP="0023616A">
            <w:pPr>
              <w:rPr>
                <w:sz w:val="20"/>
                <w:szCs w:val="20"/>
              </w:rPr>
            </w:pPr>
            <w:r w:rsidRPr="000C2570">
              <w:rPr>
                <w:sz w:val="20"/>
                <w:szCs w:val="20"/>
              </w:rPr>
              <w:t xml:space="preserve">Boiler tune up for small commercial dry cleaners. Tune-ups include boiler tube cleaning, burner cleaning, and hot water line insulation.  Data indicates dry cleaner boiler types consist of 75% tube boilers and 25% kettle boilers. </w:t>
            </w:r>
          </w:p>
          <w:p w14:paraId="1AAD2095" w14:textId="46E5A7F5" w:rsidR="0050560D" w:rsidRPr="000C2570" w:rsidRDefault="0050560D" w:rsidP="00B41C9C">
            <w:pPr>
              <w:rPr>
                <w:rFonts w:ascii="Times New Roman" w:hAnsi="Times New Roman"/>
                <w:sz w:val="20"/>
                <w:szCs w:val="20"/>
              </w:rPr>
            </w:pPr>
            <w:r w:rsidRPr="000C2570">
              <w:rPr>
                <w:sz w:val="20"/>
                <w:szCs w:val="20"/>
              </w:rPr>
              <w:t xml:space="preserve">15 </w:t>
            </w:r>
            <w:proofErr w:type="spellStart"/>
            <w:r w:rsidRPr="000C2570">
              <w:rPr>
                <w:sz w:val="20"/>
                <w:szCs w:val="20"/>
              </w:rPr>
              <w:t>hp</w:t>
            </w:r>
            <w:proofErr w:type="spellEnd"/>
            <w:r w:rsidRPr="000C2570">
              <w:rPr>
                <w:sz w:val="20"/>
                <w:szCs w:val="20"/>
              </w:rPr>
              <w:t xml:space="preserve"> average Kettle type boilers</w:t>
            </w:r>
          </w:p>
        </w:tc>
      </w:tr>
      <w:tr w:rsidR="0050560D" w:rsidRPr="00B41C9C" w14:paraId="6F16C192" w14:textId="7EC7B5EA"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4AD0A1BF" w14:textId="77777777" w:rsidR="0050560D" w:rsidRPr="0050560D" w:rsidRDefault="0050560D" w:rsidP="00B41C9C">
            <w:pPr>
              <w:rPr>
                <w:rFonts w:cs="Arial"/>
                <w:b/>
                <w:sz w:val="20"/>
                <w:szCs w:val="20"/>
              </w:rPr>
            </w:pPr>
            <w:r w:rsidRPr="0050560D">
              <w:rPr>
                <w:rFonts w:cs="Arial"/>
                <w:b/>
                <w:sz w:val="20"/>
                <w:szCs w:val="20"/>
              </w:rPr>
              <w:t xml:space="preserve">Energy Impact Common Units: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40D9E704" w14:textId="77777777" w:rsidR="0050560D" w:rsidRPr="000C2570" w:rsidRDefault="0050560D" w:rsidP="00B41C9C">
            <w:pPr>
              <w:rPr>
                <w:rFonts w:cs="Arial"/>
                <w:sz w:val="20"/>
                <w:szCs w:val="20"/>
              </w:rPr>
            </w:pPr>
            <w:r w:rsidRPr="000C2570">
              <w:rPr>
                <w:rFonts w:cs="Arial"/>
                <w:sz w:val="20"/>
                <w:szCs w:val="20"/>
              </w:rPr>
              <w:t>Therm savings per boiler system</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02805B00" w14:textId="77777777" w:rsidR="0050560D" w:rsidRPr="000C2570" w:rsidRDefault="0050560D" w:rsidP="00B41C9C">
            <w:pPr>
              <w:rPr>
                <w:rFonts w:cs="Arial"/>
                <w:sz w:val="20"/>
                <w:szCs w:val="20"/>
              </w:rPr>
            </w:pPr>
            <w:r w:rsidRPr="000C2570">
              <w:rPr>
                <w:rFonts w:cs="Arial"/>
                <w:sz w:val="20"/>
                <w:szCs w:val="20"/>
              </w:rPr>
              <w:t>Therm savings per boiler system</w:t>
            </w:r>
          </w:p>
        </w:tc>
        <w:tc>
          <w:tcPr>
            <w:tcW w:w="0" w:type="auto"/>
            <w:tcBorders>
              <w:top w:val="single" w:sz="18" w:space="0" w:color="FFFFFF"/>
              <w:left w:val="single" w:sz="18" w:space="0" w:color="FFFFFF"/>
              <w:bottom w:val="single" w:sz="18" w:space="0" w:color="FFFFFF"/>
            </w:tcBorders>
            <w:shd w:val="pct20" w:color="000000" w:fill="FFFFFF"/>
          </w:tcPr>
          <w:p w14:paraId="112FBA9D" w14:textId="77777777" w:rsidR="0050560D" w:rsidRPr="000C2570" w:rsidRDefault="0050560D" w:rsidP="00B41C9C">
            <w:pPr>
              <w:rPr>
                <w:rFonts w:cs="Arial"/>
                <w:sz w:val="20"/>
                <w:szCs w:val="20"/>
              </w:rPr>
            </w:pPr>
            <w:r w:rsidRPr="000C2570">
              <w:rPr>
                <w:rFonts w:cs="Arial"/>
                <w:sz w:val="20"/>
                <w:szCs w:val="20"/>
              </w:rPr>
              <w:t>Therm savings per boiler system</w:t>
            </w:r>
          </w:p>
        </w:tc>
        <w:tc>
          <w:tcPr>
            <w:tcW w:w="0" w:type="auto"/>
            <w:tcBorders>
              <w:top w:val="single" w:sz="18" w:space="0" w:color="FFFFFF"/>
              <w:left w:val="single" w:sz="18" w:space="0" w:color="FFFFFF"/>
              <w:bottom w:val="single" w:sz="18" w:space="0" w:color="FFFFFF"/>
            </w:tcBorders>
            <w:shd w:val="pct20" w:color="000000" w:fill="FFFFFF"/>
          </w:tcPr>
          <w:p w14:paraId="5726C25A" w14:textId="73693CBD" w:rsidR="0050560D" w:rsidRPr="000C2570" w:rsidRDefault="0050560D" w:rsidP="00B41C9C">
            <w:pPr>
              <w:rPr>
                <w:rFonts w:ascii="Times New Roman" w:hAnsi="Times New Roman"/>
                <w:sz w:val="20"/>
                <w:szCs w:val="20"/>
              </w:rPr>
            </w:pPr>
            <w:r w:rsidRPr="000C2570">
              <w:rPr>
                <w:sz w:val="20"/>
                <w:szCs w:val="20"/>
              </w:rPr>
              <w:t>Therm savings per boiler system</w:t>
            </w:r>
          </w:p>
        </w:tc>
        <w:tc>
          <w:tcPr>
            <w:tcW w:w="0" w:type="auto"/>
            <w:tcBorders>
              <w:top w:val="single" w:sz="18" w:space="0" w:color="FFFFFF"/>
              <w:left w:val="single" w:sz="18" w:space="0" w:color="FFFFFF"/>
              <w:bottom w:val="single" w:sz="18" w:space="0" w:color="FFFFFF"/>
            </w:tcBorders>
            <w:shd w:val="pct20" w:color="000000" w:fill="FFFFFF"/>
          </w:tcPr>
          <w:p w14:paraId="4E9ABE47" w14:textId="274C1D97" w:rsidR="0050560D" w:rsidRPr="000C2570" w:rsidRDefault="0050560D" w:rsidP="00B41C9C">
            <w:pPr>
              <w:rPr>
                <w:rFonts w:ascii="Times New Roman" w:hAnsi="Times New Roman"/>
                <w:sz w:val="20"/>
                <w:szCs w:val="20"/>
              </w:rPr>
            </w:pPr>
            <w:r w:rsidRPr="000C2570">
              <w:rPr>
                <w:sz w:val="20"/>
                <w:szCs w:val="20"/>
              </w:rPr>
              <w:t>Therm savings per boiler system</w:t>
            </w:r>
          </w:p>
        </w:tc>
      </w:tr>
      <w:tr w:rsidR="0050560D" w:rsidRPr="00B41C9C" w14:paraId="638DEC6D" w14:textId="218295C4"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570CF925" w14:textId="77777777" w:rsidR="0050560D" w:rsidRPr="0050560D" w:rsidRDefault="0050560D" w:rsidP="00B41C9C">
            <w:pPr>
              <w:rPr>
                <w:rFonts w:cs="Arial"/>
                <w:b/>
                <w:sz w:val="20"/>
                <w:szCs w:val="20"/>
              </w:rPr>
            </w:pPr>
            <w:r w:rsidRPr="0050560D">
              <w:rPr>
                <w:rFonts w:cs="Arial"/>
                <w:b/>
                <w:sz w:val="20"/>
                <w:szCs w:val="20"/>
              </w:rPr>
              <w:t>Base Case Description:</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27BEEB11" w14:textId="77777777" w:rsidR="0050560D" w:rsidRPr="000C2570" w:rsidRDefault="0050560D" w:rsidP="00B41C9C">
            <w:pPr>
              <w:rPr>
                <w:rFonts w:cs="Arial"/>
                <w:sz w:val="20"/>
                <w:szCs w:val="20"/>
              </w:rPr>
            </w:pPr>
            <w:r w:rsidRPr="000C2570">
              <w:rPr>
                <w:rFonts w:cs="Arial"/>
                <w:sz w:val="20"/>
                <w:szCs w:val="20"/>
              </w:rPr>
              <w:t>Source: PG&amp;E Calculations</w:t>
            </w:r>
            <w:proofErr w:type="gramStart"/>
            <w:r w:rsidRPr="000C2570">
              <w:rPr>
                <w:rFonts w:cs="Arial"/>
                <w:sz w:val="20"/>
                <w:szCs w:val="20"/>
              </w:rPr>
              <w:t>,</w:t>
            </w:r>
            <w:proofErr w:type="gramEnd"/>
            <w:r w:rsidRPr="000C2570">
              <w:rPr>
                <w:rFonts w:cs="Arial"/>
                <w:sz w:val="20"/>
                <w:szCs w:val="20"/>
              </w:rPr>
              <w:br/>
              <w:t>in field monitoring weighted average therms per boiler system.</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624CB0DB" w14:textId="77777777" w:rsidR="0050560D" w:rsidRPr="000C2570" w:rsidRDefault="0050560D" w:rsidP="00B41C9C">
            <w:pPr>
              <w:rPr>
                <w:rFonts w:cs="Arial"/>
                <w:sz w:val="20"/>
                <w:szCs w:val="20"/>
              </w:rPr>
            </w:pPr>
            <w:r w:rsidRPr="000C2570">
              <w:rPr>
                <w:rFonts w:cs="Arial"/>
                <w:sz w:val="20"/>
                <w:szCs w:val="20"/>
              </w:rPr>
              <w:t>Source: PG&amp;E Calculations</w:t>
            </w:r>
            <w:proofErr w:type="gramStart"/>
            <w:r w:rsidRPr="000C2570">
              <w:rPr>
                <w:rFonts w:cs="Arial"/>
                <w:sz w:val="20"/>
                <w:szCs w:val="20"/>
              </w:rPr>
              <w:t>,</w:t>
            </w:r>
            <w:proofErr w:type="gramEnd"/>
            <w:r w:rsidRPr="000C2570">
              <w:rPr>
                <w:rFonts w:cs="Arial"/>
                <w:sz w:val="20"/>
                <w:szCs w:val="20"/>
              </w:rPr>
              <w:br/>
              <w:t>in field monitoring weighted average therms per boiler system.</w:t>
            </w:r>
          </w:p>
        </w:tc>
        <w:tc>
          <w:tcPr>
            <w:tcW w:w="0" w:type="auto"/>
            <w:tcBorders>
              <w:top w:val="single" w:sz="18" w:space="0" w:color="FFFFFF"/>
              <w:left w:val="single" w:sz="18" w:space="0" w:color="FFFFFF"/>
              <w:bottom w:val="single" w:sz="18" w:space="0" w:color="FFFFFF"/>
            </w:tcBorders>
            <w:shd w:val="pct20" w:color="000000" w:fill="FFFFFF"/>
          </w:tcPr>
          <w:p w14:paraId="3329BEEA" w14:textId="77777777" w:rsidR="0050560D" w:rsidRPr="000C2570" w:rsidRDefault="0050560D" w:rsidP="00B41C9C">
            <w:pPr>
              <w:rPr>
                <w:rFonts w:cs="Arial"/>
                <w:sz w:val="20"/>
                <w:szCs w:val="20"/>
              </w:rPr>
            </w:pPr>
            <w:r w:rsidRPr="000C2570">
              <w:rPr>
                <w:rFonts w:cs="Arial"/>
                <w:sz w:val="20"/>
                <w:szCs w:val="20"/>
              </w:rPr>
              <w:t>Source: PG&amp;E Calculations</w:t>
            </w:r>
            <w:proofErr w:type="gramStart"/>
            <w:r w:rsidRPr="000C2570">
              <w:rPr>
                <w:rFonts w:cs="Arial"/>
                <w:sz w:val="20"/>
                <w:szCs w:val="20"/>
              </w:rPr>
              <w:t>,</w:t>
            </w:r>
            <w:proofErr w:type="gramEnd"/>
            <w:r w:rsidRPr="000C2570">
              <w:rPr>
                <w:rFonts w:cs="Arial"/>
                <w:sz w:val="20"/>
                <w:szCs w:val="20"/>
              </w:rPr>
              <w:br/>
              <w:t>in field monitoring weighted average therms per boiler system.</w:t>
            </w:r>
          </w:p>
        </w:tc>
        <w:tc>
          <w:tcPr>
            <w:tcW w:w="0" w:type="auto"/>
            <w:tcBorders>
              <w:top w:val="single" w:sz="18" w:space="0" w:color="FFFFFF"/>
              <w:left w:val="single" w:sz="18" w:space="0" w:color="FFFFFF"/>
              <w:bottom w:val="single" w:sz="18" w:space="0" w:color="FFFFFF"/>
            </w:tcBorders>
            <w:shd w:val="pct20" w:color="000000" w:fill="FFFFFF"/>
          </w:tcPr>
          <w:p w14:paraId="23E5978A" w14:textId="2E17F84F" w:rsidR="0050560D" w:rsidRPr="000C2570" w:rsidRDefault="0050560D" w:rsidP="00B41C9C">
            <w:pPr>
              <w:rPr>
                <w:rFonts w:ascii="Times New Roman" w:hAnsi="Times New Roman"/>
                <w:sz w:val="20"/>
                <w:szCs w:val="20"/>
              </w:rPr>
            </w:pPr>
            <w:r w:rsidRPr="000C2570">
              <w:rPr>
                <w:sz w:val="20"/>
                <w:szCs w:val="20"/>
              </w:rPr>
              <w:t>Source: PG&amp;E Calculations</w:t>
            </w:r>
            <w:proofErr w:type="gramStart"/>
            <w:r w:rsidRPr="000C2570">
              <w:rPr>
                <w:sz w:val="20"/>
                <w:szCs w:val="20"/>
              </w:rPr>
              <w:t>,</w:t>
            </w:r>
            <w:proofErr w:type="gramEnd"/>
            <w:r w:rsidRPr="000C2570">
              <w:rPr>
                <w:sz w:val="20"/>
                <w:szCs w:val="20"/>
              </w:rPr>
              <w:br/>
              <w:t>in field monitoring weighted average therms per boiler system.</w:t>
            </w:r>
          </w:p>
        </w:tc>
        <w:tc>
          <w:tcPr>
            <w:tcW w:w="0" w:type="auto"/>
            <w:tcBorders>
              <w:top w:val="single" w:sz="18" w:space="0" w:color="FFFFFF"/>
              <w:left w:val="single" w:sz="18" w:space="0" w:color="FFFFFF"/>
              <w:bottom w:val="single" w:sz="18" w:space="0" w:color="FFFFFF"/>
            </w:tcBorders>
            <w:shd w:val="pct20" w:color="000000" w:fill="FFFFFF"/>
          </w:tcPr>
          <w:p w14:paraId="29B8503A" w14:textId="689DA8FE" w:rsidR="0050560D" w:rsidRPr="000C2570" w:rsidRDefault="0050560D" w:rsidP="00B41C9C">
            <w:pPr>
              <w:rPr>
                <w:rFonts w:ascii="Times New Roman" w:hAnsi="Times New Roman"/>
                <w:sz w:val="20"/>
                <w:szCs w:val="20"/>
              </w:rPr>
            </w:pPr>
            <w:r w:rsidRPr="000C2570">
              <w:rPr>
                <w:sz w:val="20"/>
                <w:szCs w:val="20"/>
              </w:rPr>
              <w:t>Source: PG&amp;E Calculations</w:t>
            </w:r>
            <w:proofErr w:type="gramStart"/>
            <w:r w:rsidRPr="000C2570">
              <w:rPr>
                <w:sz w:val="20"/>
                <w:szCs w:val="20"/>
              </w:rPr>
              <w:t>,</w:t>
            </w:r>
            <w:proofErr w:type="gramEnd"/>
            <w:r w:rsidRPr="000C2570">
              <w:rPr>
                <w:sz w:val="20"/>
                <w:szCs w:val="20"/>
              </w:rPr>
              <w:br/>
              <w:t>in field monitoring weighted average therms per boiler system.</w:t>
            </w:r>
          </w:p>
        </w:tc>
      </w:tr>
      <w:tr w:rsidR="0050560D" w:rsidRPr="00B41C9C" w14:paraId="32CB0BBF" w14:textId="1EEA9A9D"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56B3EE22" w14:textId="77777777" w:rsidR="0050560D" w:rsidRPr="0050560D" w:rsidRDefault="0050560D" w:rsidP="00B41C9C">
            <w:pPr>
              <w:rPr>
                <w:rFonts w:cs="Arial"/>
                <w:b/>
                <w:sz w:val="20"/>
                <w:szCs w:val="20"/>
              </w:rPr>
            </w:pPr>
            <w:r w:rsidRPr="0050560D">
              <w:rPr>
                <w:rFonts w:cs="Arial"/>
                <w:b/>
                <w:sz w:val="20"/>
                <w:szCs w:val="20"/>
              </w:rPr>
              <w:t xml:space="preserve">Base Case Energy Consumption: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4FC374B4" w14:textId="77777777" w:rsidR="0050560D" w:rsidRPr="000C2570" w:rsidRDefault="0050560D" w:rsidP="00B41C9C">
            <w:pPr>
              <w:rPr>
                <w:rFonts w:cs="Arial"/>
                <w:sz w:val="20"/>
                <w:szCs w:val="20"/>
              </w:rPr>
            </w:pPr>
            <w:r w:rsidRPr="000C2570">
              <w:rPr>
                <w:rFonts w:cs="Arial"/>
                <w:sz w:val="20"/>
                <w:szCs w:val="20"/>
              </w:rPr>
              <w:t>Source: Field verification and installation monitoring</w:t>
            </w:r>
            <w:r w:rsidRPr="000C2570">
              <w:rPr>
                <w:rFonts w:cs="Arial"/>
                <w:sz w:val="20"/>
                <w:szCs w:val="20"/>
              </w:rPr>
              <w:br/>
              <w:t xml:space="preserve">5558 therms per boiler system.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1860FBE1" w14:textId="77777777" w:rsidR="0050560D" w:rsidRPr="000C2570" w:rsidRDefault="0050560D" w:rsidP="00B41C9C">
            <w:pPr>
              <w:rPr>
                <w:rFonts w:cs="Arial"/>
                <w:sz w:val="20"/>
                <w:szCs w:val="20"/>
              </w:rPr>
            </w:pPr>
            <w:r w:rsidRPr="000C2570">
              <w:rPr>
                <w:rFonts w:cs="Arial"/>
                <w:sz w:val="20"/>
                <w:szCs w:val="20"/>
              </w:rPr>
              <w:t>Source: Field verification and installation monitoring</w:t>
            </w:r>
          </w:p>
          <w:p w14:paraId="5BAB9C16" w14:textId="77777777" w:rsidR="0050560D" w:rsidRPr="000C2570" w:rsidRDefault="0050560D" w:rsidP="00B41C9C">
            <w:pPr>
              <w:rPr>
                <w:rFonts w:cs="Arial"/>
                <w:sz w:val="20"/>
                <w:szCs w:val="20"/>
              </w:rPr>
            </w:pPr>
            <w:r w:rsidRPr="000C2570">
              <w:rPr>
                <w:rFonts w:cs="Arial"/>
                <w:sz w:val="20"/>
                <w:szCs w:val="20"/>
              </w:rPr>
              <w:t xml:space="preserve">8775 therms /boiler system </w:t>
            </w:r>
          </w:p>
        </w:tc>
        <w:tc>
          <w:tcPr>
            <w:tcW w:w="0" w:type="auto"/>
            <w:tcBorders>
              <w:top w:val="single" w:sz="18" w:space="0" w:color="FFFFFF"/>
              <w:left w:val="single" w:sz="18" w:space="0" w:color="FFFFFF"/>
              <w:bottom w:val="single" w:sz="18" w:space="0" w:color="FFFFFF"/>
            </w:tcBorders>
            <w:shd w:val="pct20" w:color="000000" w:fill="FFFFFF"/>
          </w:tcPr>
          <w:p w14:paraId="618FDE6B" w14:textId="77777777" w:rsidR="0050560D" w:rsidRPr="000C2570" w:rsidRDefault="0050560D" w:rsidP="00B41C9C">
            <w:pPr>
              <w:rPr>
                <w:rFonts w:cs="Arial"/>
                <w:sz w:val="20"/>
                <w:szCs w:val="20"/>
              </w:rPr>
            </w:pPr>
            <w:r w:rsidRPr="000C2570">
              <w:rPr>
                <w:rFonts w:cs="Arial"/>
                <w:sz w:val="20"/>
                <w:szCs w:val="20"/>
              </w:rPr>
              <w:t>Source: Field verification and installation monitoring</w:t>
            </w:r>
          </w:p>
          <w:p w14:paraId="67549452" w14:textId="77777777" w:rsidR="0050560D" w:rsidRPr="000C2570" w:rsidRDefault="0050560D" w:rsidP="00B41C9C">
            <w:pPr>
              <w:rPr>
                <w:rFonts w:cs="Arial"/>
                <w:sz w:val="20"/>
                <w:szCs w:val="20"/>
              </w:rPr>
            </w:pPr>
            <w:r w:rsidRPr="000C2570">
              <w:rPr>
                <w:rFonts w:cs="Arial"/>
                <w:sz w:val="20"/>
                <w:szCs w:val="20"/>
              </w:rPr>
              <w:t xml:space="preserve">11700 therms/ boiler system </w:t>
            </w:r>
          </w:p>
        </w:tc>
        <w:tc>
          <w:tcPr>
            <w:tcW w:w="0" w:type="auto"/>
            <w:tcBorders>
              <w:top w:val="single" w:sz="18" w:space="0" w:color="FFFFFF"/>
              <w:left w:val="single" w:sz="18" w:space="0" w:color="FFFFFF"/>
              <w:bottom w:val="single" w:sz="18" w:space="0" w:color="FFFFFF"/>
            </w:tcBorders>
            <w:shd w:val="pct20" w:color="000000" w:fill="FFFFFF"/>
          </w:tcPr>
          <w:p w14:paraId="476B302D" w14:textId="0368FE41" w:rsidR="0050560D" w:rsidRPr="000C2570" w:rsidRDefault="0050560D" w:rsidP="00B41C9C">
            <w:pPr>
              <w:rPr>
                <w:rFonts w:ascii="Times New Roman" w:hAnsi="Times New Roman"/>
                <w:sz w:val="20"/>
                <w:szCs w:val="20"/>
              </w:rPr>
            </w:pPr>
            <w:r w:rsidRPr="000C2570">
              <w:rPr>
                <w:sz w:val="20"/>
                <w:szCs w:val="20"/>
              </w:rPr>
              <w:t>Source: Field verification and monitoring</w:t>
            </w:r>
            <w:r w:rsidRPr="000C2570">
              <w:rPr>
                <w:sz w:val="20"/>
                <w:szCs w:val="20"/>
              </w:rPr>
              <w:br/>
              <w:t xml:space="preserve">14625 therm/boiler system </w:t>
            </w:r>
          </w:p>
        </w:tc>
        <w:tc>
          <w:tcPr>
            <w:tcW w:w="0" w:type="auto"/>
            <w:tcBorders>
              <w:top w:val="single" w:sz="18" w:space="0" w:color="FFFFFF"/>
              <w:left w:val="single" w:sz="18" w:space="0" w:color="FFFFFF"/>
              <w:bottom w:val="single" w:sz="18" w:space="0" w:color="FFFFFF"/>
            </w:tcBorders>
            <w:shd w:val="pct20" w:color="000000" w:fill="FFFFFF"/>
          </w:tcPr>
          <w:p w14:paraId="6DEEBF41" w14:textId="77777777" w:rsidR="0050560D" w:rsidRPr="000C2570" w:rsidRDefault="0050560D" w:rsidP="0023616A">
            <w:pPr>
              <w:rPr>
                <w:sz w:val="20"/>
                <w:szCs w:val="20"/>
              </w:rPr>
            </w:pPr>
            <w:r w:rsidRPr="000C2570">
              <w:rPr>
                <w:sz w:val="20"/>
                <w:szCs w:val="20"/>
              </w:rPr>
              <w:t>Source: Field verification and installation, kettle type boiler based on average 15 hp.</w:t>
            </w:r>
          </w:p>
          <w:p w14:paraId="293A2ED6" w14:textId="7B2C10ED" w:rsidR="0050560D" w:rsidRPr="000C2570" w:rsidRDefault="0050560D" w:rsidP="00B41C9C">
            <w:pPr>
              <w:rPr>
                <w:rFonts w:ascii="Times New Roman" w:hAnsi="Times New Roman"/>
                <w:sz w:val="20"/>
                <w:szCs w:val="20"/>
              </w:rPr>
            </w:pPr>
            <w:r w:rsidRPr="000C2570">
              <w:rPr>
                <w:sz w:val="20"/>
                <w:szCs w:val="20"/>
              </w:rPr>
              <w:t xml:space="preserve">8940 therms /boiler system </w:t>
            </w:r>
          </w:p>
        </w:tc>
      </w:tr>
      <w:tr w:rsidR="0050560D" w:rsidRPr="00B41C9C" w14:paraId="5D8D416A" w14:textId="38238B41"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328E5ED4" w14:textId="77777777" w:rsidR="0050560D" w:rsidRPr="0050560D" w:rsidRDefault="0050560D" w:rsidP="00B41C9C">
            <w:pPr>
              <w:rPr>
                <w:rFonts w:cs="Arial"/>
                <w:b/>
                <w:sz w:val="20"/>
                <w:szCs w:val="20"/>
              </w:rPr>
            </w:pPr>
            <w:r w:rsidRPr="0050560D">
              <w:rPr>
                <w:rFonts w:cs="Arial"/>
                <w:b/>
                <w:sz w:val="20"/>
                <w:szCs w:val="20"/>
              </w:rPr>
              <w:t>Measure Energy Consumption:</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1AD8A696" w14:textId="77777777" w:rsidR="0050560D" w:rsidRPr="000C2570" w:rsidRDefault="0050560D" w:rsidP="00B41C9C">
            <w:pPr>
              <w:rPr>
                <w:rFonts w:cs="Arial"/>
                <w:sz w:val="20"/>
                <w:szCs w:val="20"/>
              </w:rPr>
            </w:pPr>
            <w:r w:rsidRPr="000C2570">
              <w:rPr>
                <w:rFonts w:cs="Arial"/>
                <w:sz w:val="20"/>
                <w:szCs w:val="20"/>
              </w:rPr>
              <w:t>Source: Field verification and installation monitoring</w:t>
            </w:r>
            <w:r w:rsidRPr="000C2570">
              <w:rPr>
                <w:rFonts w:cs="Arial"/>
                <w:sz w:val="20"/>
                <w:szCs w:val="20"/>
              </w:rPr>
              <w:br/>
              <w:t>4784 therms/boiler</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047B8B7B" w14:textId="77777777" w:rsidR="0050560D" w:rsidRPr="000C2570" w:rsidRDefault="0050560D" w:rsidP="00B41C9C">
            <w:pPr>
              <w:rPr>
                <w:rFonts w:cs="Arial"/>
                <w:sz w:val="20"/>
                <w:szCs w:val="20"/>
              </w:rPr>
            </w:pPr>
            <w:r w:rsidRPr="000C2570">
              <w:rPr>
                <w:rFonts w:cs="Arial"/>
                <w:sz w:val="20"/>
                <w:szCs w:val="20"/>
              </w:rPr>
              <w:t>Source: Field verification and installation monitoring</w:t>
            </w:r>
            <w:r w:rsidRPr="000C2570">
              <w:rPr>
                <w:rFonts w:cs="Arial"/>
                <w:sz w:val="20"/>
                <w:szCs w:val="20"/>
              </w:rPr>
              <w:br/>
              <w:t>7553 therms/boiler</w:t>
            </w:r>
          </w:p>
        </w:tc>
        <w:tc>
          <w:tcPr>
            <w:tcW w:w="0" w:type="auto"/>
            <w:tcBorders>
              <w:top w:val="single" w:sz="18" w:space="0" w:color="FFFFFF"/>
              <w:left w:val="single" w:sz="18" w:space="0" w:color="FFFFFF"/>
              <w:bottom w:val="single" w:sz="18" w:space="0" w:color="FFFFFF"/>
            </w:tcBorders>
            <w:shd w:val="pct20" w:color="000000" w:fill="FFFFFF"/>
          </w:tcPr>
          <w:p w14:paraId="12A2B000" w14:textId="77777777" w:rsidR="0050560D" w:rsidRPr="000C2570" w:rsidRDefault="0050560D" w:rsidP="00B41C9C">
            <w:pPr>
              <w:rPr>
                <w:rFonts w:cs="Arial"/>
                <w:sz w:val="20"/>
                <w:szCs w:val="20"/>
              </w:rPr>
            </w:pPr>
            <w:r w:rsidRPr="000C2570">
              <w:rPr>
                <w:rFonts w:cs="Arial"/>
                <w:sz w:val="20"/>
                <w:szCs w:val="20"/>
              </w:rPr>
              <w:t>Source: Field verification and installation monitoring</w:t>
            </w:r>
          </w:p>
          <w:p w14:paraId="064699F7" w14:textId="77777777" w:rsidR="0050560D" w:rsidRPr="000C2570" w:rsidRDefault="0050560D" w:rsidP="00B41C9C">
            <w:pPr>
              <w:rPr>
                <w:rFonts w:cs="Arial"/>
                <w:sz w:val="20"/>
                <w:szCs w:val="20"/>
              </w:rPr>
            </w:pPr>
            <w:r w:rsidRPr="000C2570">
              <w:rPr>
                <w:rFonts w:cs="Arial"/>
                <w:sz w:val="20"/>
                <w:szCs w:val="20"/>
              </w:rPr>
              <w:t>10070 therms/boiler</w:t>
            </w:r>
          </w:p>
        </w:tc>
        <w:tc>
          <w:tcPr>
            <w:tcW w:w="0" w:type="auto"/>
            <w:tcBorders>
              <w:top w:val="single" w:sz="18" w:space="0" w:color="FFFFFF"/>
              <w:left w:val="single" w:sz="18" w:space="0" w:color="FFFFFF"/>
              <w:bottom w:val="single" w:sz="18" w:space="0" w:color="FFFFFF"/>
            </w:tcBorders>
            <w:shd w:val="pct20" w:color="000000" w:fill="FFFFFF"/>
          </w:tcPr>
          <w:p w14:paraId="64925F16" w14:textId="77777777" w:rsidR="0050560D" w:rsidRPr="000C2570" w:rsidRDefault="0050560D" w:rsidP="0023616A">
            <w:pPr>
              <w:rPr>
                <w:sz w:val="20"/>
                <w:szCs w:val="20"/>
              </w:rPr>
            </w:pPr>
            <w:r w:rsidRPr="000C2570">
              <w:rPr>
                <w:sz w:val="20"/>
                <w:szCs w:val="20"/>
              </w:rPr>
              <w:t>Source: Field verification and monitoring</w:t>
            </w:r>
          </w:p>
          <w:p w14:paraId="5D472308" w14:textId="5E56CD18" w:rsidR="0050560D" w:rsidRPr="000C2570" w:rsidRDefault="0050560D" w:rsidP="00B41C9C">
            <w:pPr>
              <w:rPr>
                <w:rFonts w:ascii="Times New Roman" w:hAnsi="Times New Roman"/>
                <w:sz w:val="20"/>
                <w:szCs w:val="20"/>
              </w:rPr>
            </w:pPr>
            <w:r w:rsidRPr="000C2570">
              <w:rPr>
                <w:sz w:val="20"/>
                <w:szCs w:val="20"/>
              </w:rPr>
              <w:t>12588 therms/boiler system</w:t>
            </w:r>
          </w:p>
        </w:tc>
        <w:tc>
          <w:tcPr>
            <w:tcW w:w="0" w:type="auto"/>
            <w:tcBorders>
              <w:top w:val="single" w:sz="18" w:space="0" w:color="FFFFFF"/>
              <w:left w:val="single" w:sz="18" w:space="0" w:color="FFFFFF"/>
              <w:bottom w:val="single" w:sz="18" w:space="0" w:color="FFFFFF"/>
            </w:tcBorders>
            <w:shd w:val="pct20" w:color="000000" w:fill="FFFFFF"/>
          </w:tcPr>
          <w:p w14:paraId="46A20957" w14:textId="43070675" w:rsidR="0050560D" w:rsidRPr="000C2570" w:rsidRDefault="0050560D" w:rsidP="00B41C9C">
            <w:pPr>
              <w:rPr>
                <w:rFonts w:ascii="Times New Roman" w:hAnsi="Times New Roman"/>
                <w:sz w:val="20"/>
                <w:szCs w:val="20"/>
              </w:rPr>
            </w:pPr>
            <w:r w:rsidRPr="000C2570">
              <w:rPr>
                <w:sz w:val="20"/>
                <w:szCs w:val="20"/>
              </w:rPr>
              <w:t>Source: Field verification and monitoring</w:t>
            </w:r>
            <w:r w:rsidRPr="000C2570">
              <w:rPr>
                <w:sz w:val="20"/>
                <w:szCs w:val="20"/>
              </w:rPr>
              <w:br/>
              <w:t>8604 therms/boiler system</w:t>
            </w:r>
          </w:p>
        </w:tc>
      </w:tr>
      <w:tr w:rsidR="0050560D" w:rsidRPr="00B41C9C" w14:paraId="44A2CB9E" w14:textId="514D2872"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0F13718D" w14:textId="77777777" w:rsidR="0050560D" w:rsidRPr="0050560D" w:rsidRDefault="0050560D" w:rsidP="00B41C9C">
            <w:pPr>
              <w:rPr>
                <w:rFonts w:cs="Arial"/>
                <w:b/>
                <w:sz w:val="20"/>
                <w:szCs w:val="20"/>
              </w:rPr>
            </w:pPr>
            <w:r w:rsidRPr="0050560D">
              <w:rPr>
                <w:rFonts w:cs="Arial"/>
                <w:b/>
                <w:sz w:val="20"/>
                <w:szCs w:val="20"/>
              </w:rPr>
              <w:t xml:space="preserve">Energy Savings (Base </w:t>
            </w:r>
            <w:r w:rsidRPr="0050560D">
              <w:rPr>
                <w:rFonts w:cs="Arial"/>
                <w:b/>
                <w:sz w:val="20"/>
                <w:szCs w:val="20"/>
              </w:rPr>
              <w:lastRenderedPageBreak/>
              <w:t>Case – Measure)</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77F7F33B" w14:textId="77777777" w:rsidR="0050560D" w:rsidRPr="000C2570" w:rsidRDefault="0050560D" w:rsidP="00B41C9C">
            <w:pPr>
              <w:rPr>
                <w:rFonts w:cs="Arial"/>
                <w:sz w:val="20"/>
                <w:szCs w:val="20"/>
              </w:rPr>
            </w:pPr>
            <w:r w:rsidRPr="000C2570">
              <w:rPr>
                <w:rFonts w:cs="Arial"/>
                <w:sz w:val="20"/>
                <w:szCs w:val="20"/>
              </w:rPr>
              <w:lastRenderedPageBreak/>
              <w:t>Source: PG&amp;E Calculations</w:t>
            </w:r>
            <w:r w:rsidRPr="000C2570">
              <w:rPr>
                <w:rFonts w:cs="Arial"/>
                <w:sz w:val="20"/>
                <w:szCs w:val="20"/>
              </w:rPr>
              <w:br/>
            </w:r>
            <w:r w:rsidRPr="000C2570">
              <w:rPr>
                <w:rFonts w:cs="Arial"/>
                <w:sz w:val="20"/>
                <w:szCs w:val="20"/>
              </w:rPr>
              <w:lastRenderedPageBreak/>
              <w:t>774 therms/boiler</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7E3B036F" w14:textId="77777777" w:rsidR="0050560D" w:rsidRPr="000C2570" w:rsidRDefault="0050560D" w:rsidP="00B41C9C">
            <w:pPr>
              <w:rPr>
                <w:rFonts w:cs="Arial"/>
                <w:sz w:val="20"/>
                <w:szCs w:val="20"/>
              </w:rPr>
            </w:pPr>
            <w:r w:rsidRPr="000C2570">
              <w:rPr>
                <w:rFonts w:cs="Arial"/>
                <w:sz w:val="20"/>
                <w:szCs w:val="20"/>
              </w:rPr>
              <w:lastRenderedPageBreak/>
              <w:t>Source: PG&amp;E Calculations</w:t>
            </w:r>
            <w:r w:rsidRPr="000C2570">
              <w:rPr>
                <w:rFonts w:cs="Arial"/>
                <w:sz w:val="20"/>
                <w:szCs w:val="20"/>
              </w:rPr>
              <w:br/>
            </w:r>
            <w:r w:rsidRPr="000C2570">
              <w:rPr>
                <w:rFonts w:cs="Arial"/>
                <w:sz w:val="20"/>
                <w:szCs w:val="20"/>
              </w:rPr>
              <w:lastRenderedPageBreak/>
              <w:t>1222.5 therms/boiler</w:t>
            </w:r>
          </w:p>
        </w:tc>
        <w:tc>
          <w:tcPr>
            <w:tcW w:w="0" w:type="auto"/>
            <w:tcBorders>
              <w:top w:val="single" w:sz="18" w:space="0" w:color="FFFFFF"/>
              <w:left w:val="single" w:sz="18" w:space="0" w:color="FFFFFF"/>
              <w:bottom w:val="single" w:sz="18" w:space="0" w:color="FFFFFF"/>
            </w:tcBorders>
            <w:shd w:val="pct20" w:color="000000" w:fill="FFFFFF"/>
          </w:tcPr>
          <w:p w14:paraId="38FFB3D5" w14:textId="77777777" w:rsidR="0050560D" w:rsidRPr="000C2570" w:rsidRDefault="0050560D" w:rsidP="00B41C9C">
            <w:pPr>
              <w:rPr>
                <w:rFonts w:cs="Arial"/>
                <w:sz w:val="20"/>
                <w:szCs w:val="20"/>
              </w:rPr>
            </w:pPr>
            <w:r w:rsidRPr="000C2570">
              <w:rPr>
                <w:rFonts w:cs="Arial"/>
                <w:sz w:val="20"/>
                <w:szCs w:val="20"/>
              </w:rPr>
              <w:lastRenderedPageBreak/>
              <w:t>Source: PG&amp;E Calculations</w:t>
            </w:r>
            <w:r w:rsidRPr="000C2570">
              <w:rPr>
                <w:rFonts w:cs="Arial"/>
                <w:sz w:val="20"/>
                <w:szCs w:val="20"/>
              </w:rPr>
              <w:br/>
            </w:r>
            <w:r w:rsidRPr="000C2570">
              <w:rPr>
                <w:rFonts w:cs="Arial"/>
                <w:sz w:val="20"/>
                <w:szCs w:val="20"/>
              </w:rPr>
              <w:lastRenderedPageBreak/>
              <w:t>1630  therms/boiler</w:t>
            </w:r>
          </w:p>
        </w:tc>
        <w:tc>
          <w:tcPr>
            <w:tcW w:w="0" w:type="auto"/>
            <w:tcBorders>
              <w:top w:val="single" w:sz="18" w:space="0" w:color="FFFFFF"/>
              <w:left w:val="single" w:sz="18" w:space="0" w:color="FFFFFF"/>
              <w:bottom w:val="single" w:sz="18" w:space="0" w:color="FFFFFF"/>
            </w:tcBorders>
            <w:shd w:val="pct20" w:color="000000" w:fill="FFFFFF"/>
          </w:tcPr>
          <w:p w14:paraId="68B3CEE5" w14:textId="7F8F9031" w:rsidR="0050560D" w:rsidRPr="000C2570" w:rsidRDefault="0050560D" w:rsidP="00B41C9C">
            <w:pPr>
              <w:rPr>
                <w:rFonts w:ascii="Times New Roman" w:hAnsi="Times New Roman"/>
                <w:sz w:val="20"/>
                <w:szCs w:val="20"/>
              </w:rPr>
            </w:pPr>
            <w:r w:rsidRPr="000C2570">
              <w:rPr>
                <w:sz w:val="20"/>
                <w:szCs w:val="20"/>
              </w:rPr>
              <w:lastRenderedPageBreak/>
              <w:t>Source: PG&amp;E Calculations</w:t>
            </w:r>
            <w:r w:rsidRPr="000C2570">
              <w:rPr>
                <w:sz w:val="20"/>
                <w:szCs w:val="20"/>
              </w:rPr>
              <w:br/>
            </w:r>
            <w:r w:rsidRPr="000C2570">
              <w:rPr>
                <w:sz w:val="20"/>
                <w:szCs w:val="20"/>
              </w:rPr>
              <w:lastRenderedPageBreak/>
              <w:t>2037 therm/boiler system</w:t>
            </w:r>
          </w:p>
        </w:tc>
        <w:tc>
          <w:tcPr>
            <w:tcW w:w="0" w:type="auto"/>
            <w:tcBorders>
              <w:top w:val="single" w:sz="18" w:space="0" w:color="FFFFFF"/>
              <w:left w:val="single" w:sz="18" w:space="0" w:color="FFFFFF"/>
              <w:bottom w:val="single" w:sz="18" w:space="0" w:color="FFFFFF"/>
            </w:tcBorders>
            <w:shd w:val="pct20" w:color="000000" w:fill="FFFFFF"/>
          </w:tcPr>
          <w:p w14:paraId="18156F17" w14:textId="419B91E6" w:rsidR="0050560D" w:rsidRPr="000C2570" w:rsidRDefault="0050560D" w:rsidP="00B41C9C">
            <w:pPr>
              <w:rPr>
                <w:rFonts w:ascii="Times New Roman" w:hAnsi="Times New Roman"/>
                <w:sz w:val="20"/>
                <w:szCs w:val="20"/>
              </w:rPr>
            </w:pPr>
            <w:r w:rsidRPr="000C2570">
              <w:rPr>
                <w:sz w:val="20"/>
                <w:szCs w:val="20"/>
              </w:rPr>
              <w:lastRenderedPageBreak/>
              <w:t>Source: PG&amp;E Calculations</w:t>
            </w:r>
            <w:r w:rsidRPr="000C2570">
              <w:rPr>
                <w:sz w:val="20"/>
                <w:szCs w:val="20"/>
              </w:rPr>
              <w:br/>
            </w:r>
            <w:r w:rsidRPr="000C2570">
              <w:rPr>
                <w:sz w:val="20"/>
                <w:szCs w:val="20"/>
              </w:rPr>
              <w:lastRenderedPageBreak/>
              <w:t>336 therms /boiler system</w:t>
            </w:r>
          </w:p>
        </w:tc>
      </w:tr>
      <w:tr w:rsidR="0050560D" w:rsidRPr="00B41C9C" w14:paraId="38EA0D99" w14:textId="09537863"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346A530D" w14:textId="77777777" w:rsidR="0050560D" w:rsidRPr="0050560D" w:rsidRDefault="0050560D" w:rsidP="00B41C9C">
            <w:pPr>
              <w:rPr>
                <w:rFonts w:cs="Arial"/>
                <w:b/>
                <w:sz w:val="20"/>
                <w:szCs w:val="20"/>
              </w:rPr>
            </w:pPr>
            <w:r w:rsidRPr="0050560D">
              <w:rPr>
                <w:rFonts w:cs="Arial"/>
                <w:b/>
                <w:sz w:val="20"/>
                <w:szCs w:val="20"/>
              </w:rPr>
              <w:lastRenderedPageBreak/>
              <w:t xml:space="preserve">Costs Common Units: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6E00EDB7" w14:textId="77777777" w:rsidR="0050560D" w:rsidRPr="000C2570" w:rsidRDefault="0050560D" w:rsidP="00B41C9C">
            <w:pPr>
              <w:rPr>
                <w:rFonts w:cs="Arial"/>
                <w:sz w:val="20"/>
                <w:szCs w:val="20"/>
              </w:rPr>
            </w:pPr>
            <w:r w:rsidRPr="000C2570">
              <w:rPr>
                <w:rFonts w:cs="Arial"/>
                <w:sz w:val="20"/>
                <w:szCs w:val="20"/>
              </w:rPr>
              <w:t>$ per boiler system</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34AC7713" w14:textId="77777777" w:rsidR="0050560D" w:rsidRPr="000C2570" w:rsidRDefault="0050560D" w:rsidP="00B41C9C">
            <w:pPr>
              <w:rPr>
                <w:rFonts w:cs="Arial"/>
                <w:sz w:val="20"/>
                <w:szCs w:val="20"/>
              </w:rPr>
            </w:pPr>
            <w:r w:rsidRPr="000C2570">
              <w:rPr>
                <w:rFonts w:cs="Arial"/>
                <w:sz w:val="20"/>
                <w:szCs w:val="20"/>
              </w:rPr>
              <w:t>$ per boiler system</w:t>
            </w:r>
          </w:p>
        </w:tc>
        <w:tc>
          <w:tcPr>
            <w:tcW w:w="0" w:type="auto"/>
            <w:tcBorders>
              <w:top w:val="single" w:sz="18" w:space="0" w:color="FFFFFF"/>
              <w:left w:val="single" w:sz="18" w:space="0" w:color="FFFFFF"/>
              <w:bottom w:val="single" w:sz="18" w:space="0" w:color="FFFFFF"/>
            </w:tcBorders>
            <w:shd w:val="pct20" w:color="000000" w:fill="FFFFFF"/>
          </w:tcPr>
          <w:p w14:paraId="5760D577" w14:textId="77777777" w:rsidR="0050560D" w:rsidRPr="000C2570" w:rsidRDefault="0050560D" w:rsidP="00B41C9C">
            <w:pPr>
              <w:rPr>
                <w:rFonts w:cs="Arial"/>
                <w:sz w:val="20"/>
                <w:szCs w:val="20"/>
              </w:rPr>
            </w:pPr>
            <w:r w:rsidRPr="000C2570">
              <w:rPr>
                <w:rFonts w:cs="Arial"/>
                <w:sz w:val="20"/>
                <w:szCs w:val="20"/>
              </w:rPr>
              <w:t>$ per boiler system</w:t>
            </w:r>
          </w:p>
        </w:tc>
        <w:tc>
          <w:tcPr>
            <w:tcW w:w="0" w:type="auto"/>
            <w:tcBorders>
              <w:top w:val="single" w:sz="18" w:space="0" w:color="FFFFFF"/>
              <w:left w:val="single" w:sz="18" w:space="0" w:color="FFFFFF"/>
              <w:bottom w:val="single" w:sz="18" w:space="0" w:color="FFFFFF"/>
            </w:tcBorders>
            <w:shd w:val="pct20" w:color="000000" w:fill="FFFFFF"/>
          </w:tcPr>
          <w:p w14:paraId="24C0BFF5" w14:textId="08390631" w:rsidR="0050560D" w:rsidRPr="000C2570" w:rsidRDefault="0050560D" w:rsidP="00B41C9C">
            <w:pPr>
              <w:rPr>
                <w:rFonts w:ascii="Times New Roman" w:hAnsi="Times New Roman"/>
                <w:sz w:val="20"/>
                <w:szCs w:val="20"/>
              </w:rPr>
            </w:pPr>
            <w:r w:rsidRPr="000C2570">
              <w:rPr>
                <w:sz w:val="20"/>
                <w:szCs w:val="20"/>
              </w:rPr>
              <w:t>$ per boiler system</w:t>
            </w:r>
          </w:p>
        </w:tc>
        <w:tc>
          <w:tcPr>
            <w:tcW w:w="0" w:type="auto"/>
            <w:tcBorders>
              <w:top w:val="single" w:sz="18" w:space="0" w:color="FFFFFF"/>
              <w:left w:val="single" w:sz="18" w:space="0" w:color="FFFFFF"/>
              <w:bottom w:val="single" w:sz="18" w:space="0" w:color="FFFFFF"/>
            </w:tcBorders>
            <w:shd w:val="pct20" w:color="000000" w:fill="FFFFFF"/>
          </w:tcPr>
          <w:p w14:paraId="623E15D3" w14:textId="0EAF2CEB" w:rsidR="0050560D" w:rsidRPr="000C2570" w:rsidRDefault="0050560D" w:rsidP="00B41C9C">
            <w:pPr>
              <w:rPr>
                <w:rFonts w:ascii="Times New Roman" w:hAnsi="Times New Roman"/>
                <w:sz w:val="20"/>
                <w:szCs w:val="20"/>
              </w:rPr>
            </w:pPr>
            <w:r w:rsidRPr="000C2570">
              <w:rPr>
                <w:sz w:val="20"/>
                <w:szCs w:val="20"/>
              </w:rPr>
              <w:t>$ per boiler system</w:t>
            </w:r>
          </w:p>
        </w:tc>
      </w:tr>
      <w:tr w:rsidR="0050560D" w:rsidRPr="00B41C9C" w14:paraId="1AEA4DB4" w14:textId="02D831C6"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0618787C" w14:textId="77777777" w:rsidR="0050560D" w:rsidRPr="0050560D" w:rsidRDefault="0050560D" w:rsidP="00B41C9C">
            <w:pPr>
              <w:rPr>
                <w:rFonts w:cs="Arial"/>
                <w:b/>
                <w:sz w:val="20"/>
                <w:szCs w:val="20"/>
              </w:rPr>
            </w:pPr>
            <w:r w:rsidRPr="0050560D">
              <w:rPr>
                <w:rFonts w:cs="Arial"/>
                <w:b/>
                <w:sz w:val="20"/>
                <w:szCs w:val="20"/>
              </w:rPr>
              <w:t>Base Case Equipment Cost ($/unit):</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73D2CE9D"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0</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794D4542"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0</w:t>
            </w:r>
          </w:p>
        </w:tc>
        <w:tc>
          <w:tcPr>
            <w:tcW w:w="0" w:type="auto"/>
            <w:tcBorders>
              <w:top w:val="single" w:sz="18" w:space="0" w:color="FFFFFF"/>
              <w:left w:val="single" w:sz="18" w:space="0" w:color="FFFFFF"/>
              <w:bottom w:val="single" w:sz="18" w:space="0" w:color="FFFFFF"/>
            </w:tcBorders>
            <w:shd w:val="pct20" w:color="000000" w:fill="FFFFFF"/>
          </w:tcPr>
          <w:p w14:paraId="2466E84B"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0</w:t>
            </w:r>
          </w:p>
        </w:tc>
        <w:tc>
          <w:tcPr>
            <w:tcW w:w="0" w:type="auto"/>
            <w:tcBorders>
              <w:top w:val="single" w:sz="18" w:space="0" w:color="FFFFFF"/>
              <w:left w:val="single" w:sz="18" w:space="0" w:color="FFFFFF"/>
              <w:bottom w:val="single" w:sz="18" w:space="0" w:color="FFFFFF"/>
            </w:tcBorders>
            <w:shd w:val="pct20" w:color="000000" w:fill="FFFFFF"/>
          </w:tcPr>
          <w:p w14:paraId="7B7DF579" w14:textId="715ADFCD" w:rsidR="0050560D" w:rsidRPr="000C2570" w:rsidRDefault="0050560D" w:rsidP="00B41C9C">
            <w:pPr>
              <w:rPr>
                <w:rFonts w:ascii="Times New Roman" w:hAnsi="Times New Roman"/>
                <w:sz w:val="20"/>
                <w:szCs w:val="20"/>
              </w:rPr>
            </w:pPr>
            <w:r w:rsidRPr="000C2570">
              <w:rPr>
                <w:sz w:val="20"/>
                <w:szCs w:val="20"/>
              </w:rPr>
              <w:t>Source: PG&amp;E Calculations</w:t>
            </w:r>
            <w:r w:rsidRPr="000C2570">
              <w:rPr>
                <w:sz w:val="20"/>
                <w:szCs w:val="20"/>
              </w:rPr>
              <w:br/>
              <w:t>0</w:t>
            </w:r>
          </w:p>
        </w:tc>
        <w:tc>
          <w:tcPr>
            <w:tcW w:w="0" w:type="auto"/>
            <w:tcBorders>
              <w:top w:val="single" w:sz="18" w:space="0" w:color="FFFFFF"/>
              <w:left w:val="single" w:sz="18" w:space="0" w:color="FFFFFF"/>
              <w:bottom w:val="single" w:sz="18" w:space="0" w:color="FFFFFF"/>
            </w:tcBorders>
            <w:shd w:val="pct20" w:color="000000" w:fill="FFFFFF"/>
          </w:tcPr>
          <w:p w14:paraId="3AFA1E8B" w14:textId="4648B0A9" w:rsidR="0050560D" w:rsidRPr="000C2570" w:rsidRDefault="0050560D" w:rsidP="00B41C9C">
            <w:pPr>
              <w:rPr>
                <w:rFonts w:ascii="Times New Roman" w:hAnsi="Times New Roman"/>
                <w:sz w:val="20"/>
                <w:szCs w:val="20"/>
              </w:rPr>
            </w:pPr>
            <w:r w:rsidRPr="000C2570">
              <w:rPr>
                <w:sz w:val="20"/>
                <w:szCs w:val="20"/>
              </w:rPr>
              <w:t>Source: PG&amp;E Calculations</w:t>
            </w:r>
            <w:r w:rsidRPr="000C2570">
              <w:rPr>
                <w:sz w:val="20"/>
                <w:szCs w:val="20"/>
              </w:rPr>
              <w:br/>
              <w:t>0</w:t>
            </w:r>
          </w:p>
        </w:tc>
      </w:tr>
      <w:tr w:rsidR="0050560D" w:rsidRPr="00B41C9C" w14:paraId="00718215" w14:textId="28729B62"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29B3BEAB" w14:textId="77777777" w:rsidR="0050560D" w:rsidRPr="0050560D" w:rsidRDefault="0050560D" w:rsidP="00B41C9C">
            <w:pPr>
              <w:rPr>
                <w:rFonts w:cs="Arial"/>
                <w:b/>
                <w:sz w:val="20"/>
                <w:szCs w:val="20"/>
              </w:rPr>
            </w:pPr>
            <w:r w:rsidRPr="0050560D">
              <w:rPr>
                <w:rFonts w:cs="Arial"/>
                <w:b/>
                <w:sz w:val="20"/>
                <w:szCs w:val="20"/>
              </w:rPr>
              <w:t xml:space="preserve">Measure Equipment Cost ($/unit):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6FA67C83"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$850</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610397FC"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$850</w:t>
            </w:r>
          </w:p>
        </w:tc>
        <w:tc>
          <w:tcPr>
            <w:tcW w:w="0" w:type="auto"/>
            <w:tcBorders>
              <w:top w:val="single" w:sz="18" w:space="0" w:color="FFFFFF"/>
              <w:left w:val="single" w:sz="18" w:space="0" w:color="FFFFFF"/>
              <w:bottom w:val="single" w:sz="18" w:space="0" w:color="FFFFFF"/>
            </w:tcBorders>
            <w:shd w:val="pct20" w:color="000000" w:fill="FFFFFF"/>
          </w:tcPr>
          <w:p w14:paraId="61EA9C0D"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$850</w:t>
            </w:r>
          </w:p>
        </w:tc>
        <w:tc>
          <w:tcPr>
            <w:tcW w:w="0" w:type="auto"/>
            <w:tcBorders>
              <w:top w:val="single" w:sz="18" w:space="0" w:color="FFFFFF"/>
              <w:left w:val="single" w:sz="18" w:space="0" w:color="FFFFFF"/>
              <w:bottom w:val="single" w:sz="18" w:space="0" w:color="FFFFFF"/>
            </w:tcBorders>
            <w:shd w:val="pct20" w:color="000000" w:fill="FFFFFF"/>
          </w:tcPr>
          <w:p w14:paraId="51DBBD29" w14:textId="6DAE2087" w:rsidR="0050560D" w:rsidRPr="000C2570" w:rsidRDefault="0050560D" w:rsidP="00B41C9C">
            <w:pPr>
              <w:rPr>
                <w:rFonts w:ascii="Times New Roman" w:hAnsi="Times New Roman"/>
                <w:sz w:val="20"/>
                <w:szCs w:val="20"/>
              </w:rPr>
            </w:pPr>
            <w:r w:rsidRPr="000C2570">
              <w:rPr>
                <w:sz w:val="20"/>
                <w:szCs w:val="20"/>
              </w:rPr>
              <w:t>Source: PG&amp;E Calculations</w:t>
            </w:r>
            <w:r w:rsidRPr="000C2570">
              <w:rPr>
                <w:sz w:val="20"/>
                <w:szCs w:val="20"/>
              </w:rPr>
              <w:br/>
              <w:t>$850</w:t>
            </w:r>
          </w:p>
        </w:tc>
        <w:tc>
          <w:tcPr>
            <w:tcW w:w="0" w:type="auto"/>
            <w:tcBorders>
              <w:top w:val="single" w:sz="18" w:space="0" w:color="FFFFFF"/>
              <w:left w:val="single" w:sz="18" w:space="0" w:color="FFFFFF"/>
              <w:bottom w:val="single" w:sz="18" w:space="0" w:color="FFFFFF"/>
            </w:tcBorders>
            <w:shd w:val="pct20" w:color="000000" w:fill="FFFFFF"/>
          </w:tcPr>
          <w:p w14:paraId="4FBFC3C2" w14:textId="4C22D2C7" w:rsidR="0050560D" w:rsidRPr="000C2570" w:rsidRDefault="0050560D" w:rsidP="00B41C9C">
            <w:pPr>
              <w:rPr>
                <w:rFonts w:ascii="Times New Roman" w:hAnsi="Times New Roman"/>
                <w:sz w:val="20"/>
                <w:szCs w:val="20"/>
              </w:rPr>
            </w:pPr>
            <w:r w:rsidRPr="000C2570">
              <w:rPr>
                <w:sz w:val="20"/>
                <w:szCs w:val="20"/>
              </w:rPr>
              <w:t>Source: PG&amp;E Calculations</w:t>
            </w:r>
            <w:r w:rsidRPr="000C2570">
              <w:rPr>
                <w:sz w:val="20"/>
                <w:szCs w:val="20"/>
              </w:rPr>
              <w:br/>
              <w:t>$850</w:t>
            </w:r>
          </w:p>
        </w:tc>
      </w:tr>
      <w:tr w:rsidR="0050560D" w:rsidRPr="00B41C9C" w14:paraId="26CA5176" w14:textId="0AC5DC6C"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1D980D90" w14:textId="50822C88" w:rsidR="0050560D" w:rsidRPr="0050560D" w:rsidRDefault="0050560D" w:rsidP="00B41C9C">
            <w:pPr>
              <w:rPr>
                <w:rFonts w:cs="Arial"/>
                <w:b/>
                <w:sz w:val="20"/>
                <w:szCs w:val="20"/>
              </w:rPr>
            </w:pPr>
            <w:r w:rsidRPr="0050560D">
              <w:rPr>
                <w:rFonts w:cs="Arial"/>
                <w:b/>
                <w:sz w:val="20"/>
                <w:szCs w:val="20"/>
              </w:rPr>
              <w:t xml:space="preserve">Gross Measure Cost ($/unit):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6D4D0E0D"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$850</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4020EBAA"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$850</w:t>
            </w:r>
          </w:p>
        </w:tc>
        <w:tc>
          <w:tcPr>
            <w:tcW w:w="0" w:type="auto"/>
            <w:tcBorders>
              <w:top w:val="single" w:sz="18" w:space="0" w:color="FFFFFF"/>
              <w:left w:val="single" w:sz="18" w:space="0" w:color="FFFFFF"/>
              <w:bottom w:val="single" w:sz="18" w:space="0" w:color="FFFFFF"/>
            </w:tcBorders>
            <w:shd w:val="pct20" w:color="000000" w:fill="FFFFFF"/>
          </w:tcPr>
          <w:p w14:paraId="49FDC062"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$850</w:t>
            </w:r>
          </w:p>
        </w:tc>
        <w:tc>
          <w:tcPr>
            <w:tcW w:w="0" w:type="auto"/>
            <w:tcBorders>
              <w:top w:val="single" w:sz="18" w:space="0" w:color="FFFFFF"/>
              <w:left w:val="single" w:sz="18" w:space="0" w:color="FFFFFF"/>
              <w:bottom w:val="single" w:sz="18" w:space="0" w:color="FFFFFF"/>
            </w:tcBorders>
            <w:shd w:val="pct20" w:color="000000" w:fill="FFFFFF"/>
          </w:tcPr>
          <w:p w14:paraId="462CC4F6" w14:textId="6EFD0052" w:rsidR="0050560D" w:rsidRPr="000C2570" w:rsidRDefault="0050560D" w:rsidP="00B41C9C">
            <w:pPr>
              <w:rPr>
                <w:rFonts w:ascii="Times New Roman" w:hAnsi="Times New Roman"/>
                <w:sz w:val="20"/>
                <w:szCs w:val="20"/>
              </w:rPr>
            </w:pPr>
            <w:r w:rsidRPr="000C2570">
              <w:rPr>
                <w:sz w:val="20"/>
                <w:szCs w:val="20"/>
              </w:rPr>
              <w:t>Source: PG&amp;E Calculations</w:t>
            </w:r>
            <w:r w:rsidRPr="000C2570">
              <w:rPr>
                <w:sz w:val="20"/>
                <w:szCs w:val="20"/>
              </w:rPr>
              <w:br/>
              <w:t>$850</w:t>
            </w:r>
          </w:p>
        </w:tc>
        <w:tc>
          <w:tcPr>
            <w:tcW w:w="0" w:type="auto"/>
            <w:tcBorders>
              <w:top w:val="single" w:sz="18" w:space="0" w:color="FFFFFF"/>
              <w:left w:val="single" w:sz="18" w:space="0" w:color="FFFFFF"/>
              <w:bottom w:val="single" w:sz="18" w:space="0" w:color="FFFFFF"/>
            </w:tcBorders>
            <w:shd w:val="pct20" w:color="000000" w:fill="FFFFFF"/>
          </w:tcPr>
          <w:p w14:paraId="63A5C0C6" w14:textId="7B02366F" w:rsidR="0050560D" w:rsidRPr="000C2570" w:rsidRDefault="0050560D" w:rsidP="00B41C9C">
            <w:pPr>
              <w:rPr>
                <w:rFonts w:ascii="Times New Roman" w:hAnsi="Times New Roman"/>
                <w:sz w:val="20"/>
                <w:szCs w:val="20"/>
              </w:rPr>
            </w:pPr>
            <w:r w:rsidRPr="000C2570">
              <w:rPr>
                <w:sz w:val="20"/>
                <w:szCs w:val="20"/>
              </w:rPr>
              <w:t>Source: PG&amp;E Calculations</w:t>
            </w:r>
            <w:r w:rsidRPr="000C2570">
              <w:rPr>
                <w:sz w:val="20"/>
                <w:szCs w:val="20"/>
              </w:rPr>
              <w:br/>
              <w:t>$850</w:t>
            </w:r>
          </w:p>
        </w:tc>
      </w:tr>
      <w:tr w:rsidR="0050560D" w:rsidRPr="00B41C9C" w14:paraId="331CE59C" w14:textId="68E145D7"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3AA3D7E3" w14:textId="77777777" w:rsidR="0050560D" w:rsidRPr="0050560D" w:rsidRDefault="0050560D" w:rsidP="00B41C9C">
            <w:pPr>
              <w:rPr>
                <w:rFonts w:cs="Arial"/>
                <w:b/>
                <w:sz w:val="20"/>
                <w:szCs w:val="20"/>
              </w:rPr>
            </w:pPr>
            <w:r w:rsidRPr="0050560D">
              <w:rPr>
                <w:rFonts w:cs="Arial"/>
                <w:b/>
                <w:sz w:val="20"/>
                <w:szCs w:val="20"/>
              </w:rPr>
              <w:t xml:space="preserve">Effective Useful Life (years):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3A9DE5E6" w14:textId="77777777" w:rsidR="0050560D" w:rsidRPr="000C2570" w:rsidRDefault="0050560D" w:rsidP="00B41C9C">
            <w:pPr>
              <w:rPr>
                <w:rFonts w:cs="Arial"/>
                <w:sz w:val="20"/>
                <w:szCs w:val="20"/>
              </w:rPr>
            </w:pPr>
            <w:r w:rsidRPr="000C2570">
              <w:rPr>
                <w:rFonts w:cs="Arial"/>
                <w:sz w:val="20"/>
                <w:szCs w:val="20"/>
              </w:rPr>
              <w:t xml:space="preserve">5 years—Source M&amp;V study Sisson and Associates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56897881" w14:textId="77777777" w:rsidR="0050560D" w:rsidRPr="000C2570" w:rsidRDefault="0050560D" w:rsidP="00B41C9C">
            <w:pPr>
              <w:rPr>
                <w:rFonts w:cs="Arial"/>
                <w:sz w:val="20"/>
                <w:szCs w:val="20"/>
              </w:rPr>
            </w:pPr>
            <w:r w:rsidRPr="000C2570">
              <w:rPr>
                <w:rFonts w:cs="Arial"/>
                <w:sz w:val="20"/>
                <w:szCs w:val="20"/>
              </w:rPr>
              <w:t xml:space="preserve">5 years—Source M&amp;V study Sisson and Associates </w:t>
            </w:r>
          </w:p>
        </w:tc>
        <w:tc>
          <w:tcPr>
            <w:tcW w:w="0" w:type="auto"/>
            <w:tcBorders>
              <w:top w:val="single" w:sz="18" w:space="0" w:color="FFFFFF"/>
              <w:left w:val="single" w:sz="18" w:space="0" w:color="FFFFFF"/>
              <w:bottom w:val="single" w:sz="18" w:space="0" w:color="FFFFFF"/>
            </w:tcBorders>
            <w:shd w:val="pct20" w:color="000000" w:fill="FFFFFF"/>
          </w:tcPr>
          <w:p w14:paraId="72E0BF6E" w14:textId="77777777" w:rsidR="0050560D" w:rsidRPr="000C2570" w:rsidRDefault="0050560D" w:rsidP="00B41C9C">
            <w:pPr>
              <w:rPr>
                <w:rFonts w:cs="Arial"/>
                <w:sz w:val="20"/>
                <w:szCs w:val="20"/>
              </w:rPr>
            </w:pPr>
            <w:r w:rsidRPr="000C2570">
              <w:rPr>
                <w:rFonts w:cs="Arial"/>
                <w:sz w:val="20"/>
                <w:szCs w:val="20"/>
              </w:rPr>
              <w:t>5 years—Source M&amp;V study Sisson and Associates</w:t>
            </w:r>
          </w:p>
        </w:tc>
        <w:tc>
          <w:tcPr>
            <w:tcW w:w="0" w:type="auto"/>
            <w:tcBorders>
              <w:top w:val="single" w:sz="18" w:space="0" w:color="FFFFFF"/>
              <w:left w:val="single" w:sz="18" w:space="0" w:color="FFFFFF"/>
              <w:bottom w:val="single" w:sz="18" w:space="0" w:color="FFFFFF"/>
            </w:tcBorders>
            <w:shd w:val="pct20" w:color="000000" w:fill="FFFFFF"/>
          </w:tcPr>
          <w:p w14:paraId="3D33F86E" w14:textId="1EEF28DA" w:rsidR="0050560D" w:rsidRPr="000C2570" w:rsidRDefault="0050560D" w:rsidP="00B41C9C">
            <w:pPr>
              <w:rPr>
                <w:rFonts w:ascii="Times New Roman" w:hAnsi="Times New Roman"/>
                <w:sz w:val="20"/>
                <w:szCs w:val="20"/>
              </w:rPr>
            </w:pPr>
            <w:r w:rsidRPr="000C2570">
              <w:rPr>
                <w:sz w:val="20"/>
                <w:szCs w:val="20"/>
              </w:rPr>
              <w:t>5 years—Source M&amp;V study Sisson and Associates</w:t>
            </w:r>
          </w:p>
        </w:tc>
        <w:tc>
          <w:tcPr>
            <w:tcW w:w="0" w:type="auto"/>
            <w:tcBorders>
              <w:top w:val="single" w:sz="18" w:space="0" w:color="FFFFFF"/>
              <w:left w:val="single" w:sz="18" w:space="0" w:color="FFFFFF"/>
              <w:bottom w:val="single" w:sz="18" w:space="0" w:color="FFFFFF"/>
            </w:tcBorders>
            <w:shd w:val="pct20" w:color="000000" w:fill="FFFFFF"/>
          </w:tcPr>
          <w:p w14:paraId="2541481C" w14:textId="57FEF5A8" w:rsidR="0050560D" w:rsidRPr="000C2570" w:rsidRDefault="0050560D" w:rsidP="00B41C9C">
            <w:pPr>
              <w:rPr>
                <w:rFonts w:ascii="Times New Roman" w:hAnsi="Times New Roman"/>
                <w:sz w:val="20"/>
                <w:szCs w:val="20"/>
              </w:rPr>
            </w:pPr>
            <w:r w:rsidRPr="000C2570">
              <w:rPr>
                <w:sz w:val="20"/>
                <w:szCs w:val="20"/>
              </w:rPr>
              <w:t>5 years—Source M&amp;V study Sisson and Associates</w:t>
            </w:r>
          </w:p>
        </w:tc>
      </w:tr>
      <w:tr w:rsidR="0050560D" w:rsidRPr="00B41C9C" w14:paraId="1480B837" w14:textId="54782F70"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76A154E1" w14:textId="0BBD64FD" w:rsidR="0050560D" w:rsidRPr="0050560D" w:rsidRDefault="0050560D" w:rsidP="00B41C9C">
            <w:pPr>
              <w:rPr>
                <w:rFonts w:cs="Arial"/>
                <w:b/>
                <w:sz w:val="20"/>
                <w:szCs w:val="20"/>
              </w:rPr>
            </w:pPr>
            <w:r w:rsidRPr="0050560D">
              <w:rPr>
                <w:rFonts w:cs="Arial"/>
                <w:b/>
                <w:sz w:val="20"/>
                <w:szCs w:val="20"/>
              </w:rPr>
              <w:t>Measure Application  Type:</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26423952" w14:textId="77777777" w:rsidR="0050560D" w:rsidRPr="000C2570" w:rsidRDefault="0050560D" w:rsidP="00B41C9C">
            <w:pPr>
              <w:rPr>
                <w:rFonts w:cs="Arial"/>
                <w:sz w:val="20"/>
                <w:szCs w:val="20"/>
              </w:rPr>
            </w:pPr>
            <w:r w:rsidRPr="000C2570">
              <w:rPr>
                <w:rFonts w:cs="Arial"/>
                <w:sz w:val="20"/>
                <w:szCs w:val="20"/>
              </w:rPr>
              <w:t>Replace on Burnout</w:t>
            </w:r>
            <w:r w:rsidRPr="000C2570">
              <w:rPr>
                <w:rFonts w:cs="Arial"/>
                <w:sz w:val="20"/>
                <w:szCs w:val="20"/>
              </w:rPr>
              <w:fldChar w:fldCharType="begin"/>
            </w:r>
            <w:r w:rsidRPr="000C2570">
              <w:rPr>
                <w:rFonts w:cs="Arial"/>
                <w:sz w:val="20"/>
                <w:szCs w:val="20"/>
              </w:rPr>
              <w:instrText xml:space="preserve"> XE "Replace on Burnout" </w:instrText>
            </w:r>
            <w:r w:rsidRPr="000C2570">
              <w:rPr>
                <w:rFonts w:cs="Arial"/>
                <w:sz w:val="20"/>
                <w:szCs w:val="20"/>
              </w:rPr>
              <w:fldChar w:fldCharType="end"/>
            </w:r>
            <w:r w:rsidRPr="000C2570">
              <w:rPr>
                <w:rFonts w:cs="Arial"/>
                <w:sz w:val="20"/>
                <w:szCs w:val="20"/>
              </w:rPr>
              <w:t xml:space="preserve"> (ROB), and New Construction</w:t>
            </w:r>
            <w:r w:rsidRPr="000C2570">
              <w:rPr>
                <w:rFonts w:cs="Arial"/>
                <w:sz w:val="20"/>
                <w:szCs w:val="20"/>
              </w:rPr>
              <w:fldChar w:fldCharType="begin"/>
            </w:r>
            <w:r w:rsidRPr="000C2570">
              <w:rPr>
                <w:rFonts w:cs="Arial"/>
                <w:sz w:val="20"/>
                <w:szCs w:val="20"/>
              </w:rPr>
              <w:instrText xml:space="preserve"> XE "New Construction" </w:instrText>
            </w:r>
            <w:r w:rsidRPr="000C2570">
              <w:rPr>
                <w:rFonts w:cs="Arial"/>
                <w:sz w:val="20"/>
                <w:szCs w:val="20"/>
              </w:rPr>
              <w:fldChar w:fldCharType="end"/>
            </w:r>
            <w:r w:rsidRPr="000C2570">
              <w:rPr>
                <w:rFonts w:cs="Arial"/>
                <w:sz w:val="20"/>
                <w:szCs w:val="20"/>
              </w:rPr>
              <w:t xml:space="preserve"> (NC).</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559DC2BF" w14:textId="77777777" w:rsidR="0050560D" w:rsidRPr="000C2570" w:rsidDel="00D36724" w:rsidRDefault="0050560D" w:rsidP="00B41C9C">
            <w:pPr>
              <w:rPr>
                <w:rFonts w:cs="Arial"/>
                <w:sz w:val="20"/>
                <w:szCs w:val="20"/>
              </w:rPr>
            </w:pPr>
            <w:r w:rsidRPr="000C2570">
              <w:rPr>
                <w:rFonts w:cs="Arial"/>
                <w:sz w:val="20"/>
                <w:szCs w:val="20"/>
              </w:rPr>
              <w:t>Replace on Burnout</w:t>
            </w:r>
            <w:r w:rsidRPr="000C2570">
              <w:rPr>
                <w:rFonts w:cs="Arial"/>
                <w:sz w:val="20"/>
                <w:szCs w:val="20"/>
              </w:rPr>
              <w:fldChar w:fldCharType="begin"/>
            </w:r>
            <w:r w:rsidRPr="000C2570">
              <w:rPr>
                <w:rFonts w:cs="Arial"/>
                <w:sz w:val="20"/>
                <w:szCs w:val="20"/>
              </w:rPr>
              <w:instrText xml:space="preserve"> XE "Replace on Burnout" </w:instrText>
            </w:r>
            <w:r w:rsidRPr="000C2570">
              <w:rPr>
                <w:rFonts w:cs="Arial"/>
                <w:sz w:val="20"/>
                <w:szCs w:val="20"/>
              </w:rPr>
              <w:fldChar w:fldCharType="end"/>
            </w:r>
            <w:r w:rsidRPr="000C2570">
              <w:rPr>
                <w:rFonts w:cs="Arial"/>
                <w:sz w:val="20"/>
                <w:szCs w:val="20"/>
              </w:rPr>
              <w:t xml:space="preserve"> (ROB), and New Construction</w:t>
            </w:r>
            <w:r w:rsidRPr="000C2570">
              <w:rPr>
                <w:rFonts w:cs="Arial"/>
                <w:sz w:val="20"/>
                <w:szCs w:val="20"/>
              </w:rPr>
              <w:fldChar w:fldCharType="begin"/>
            </w:r>
            <w:r w:rsidRPr="000C2570">
              <w:rPr>
                <w:rFonts w:cs="Arial"/>
                <w:sz w:val="20"/>
                <w:szCs w:val="20"/>
              </w:rPr>
              <w:instrText xml:space="preserve"> XE "New Construction" </w:instrText>
            </w:r>
            <w:r w:rsidRPr="000C2570">
              <w:rPr>
                <w:rFonts w:cs="Arial"/>
                <w:sz w:val="20"/>
                <w:szCs w:val="20"/>
              </w:rPr>
              <w:fldChar w:fldCharType="end"/>
            </w:r>
            <w:r w:rsidRPr="000C2570">
              <w:rPr>
                <w:rFonts w:cs="Arial"/>
                <w:sz w:val="20"/>
                <w:szCs w:val="20"/>
              </w:rPr>
              <w:t xml:space="preserve"> (NC).</w:t>
            </w:r>
          </w:p>
        </w:tc>
        <w:tc>
          <w:tcPr>
            <w:tcW w:w="0" w:type="auto"/>
            <w:tcBorders>
              <w:top w:val="single" w:sz="18" w:space="0" w:color="FFFFFF"/>
              <w:left w:val="single" w:sz="18" w:space="0" w:color="FFFFFF"/>
              <w:bottom w:val="single" w:sz="18" w:space="0" w:color="FFFFFF"/>
            </w:tcBorders>
            <w:shd w:val="pct20" w:color="000000" w:fill="FFFFFF"/>
          </w:tcPr>
          <w:p w14:paraId="20450FED" w14:textId="77777777" w:rsidR="0050560D" w:rsidRPr="000C2570" w:rsidDel="00D36724" w:rsidRDefault="0050560D" w:rsidP="00B41C9C">
            <w:pPr>
              <w:rPr>
                <w:rFonts w:cs="Arial"/>
                <w:sz w:val="20"/>
                <w:szCs w:val="20"/>
              </w:rPr>
            </w:pPr>
            <w:r w:rsidRPr="000C2570">
              <w:rPr>
                <w:rFonts w:cs="Arial"/>
                <w:sz w:val="20"/>
                <w:szCs w:val="20"/>
              </w:rPr>
              <w:t>Replace on Burnout</w:t>
            </w:r>
            <w:r w:rsidRPr="000C2570">
              <w:rPr>
                <w:rFonts w:cs="Arial"/>
                <w:sz w:val="20"/>
                <w:szCs w:val="20"/>
              </w:rPr>
              <w:fldChar w:fldCharType="begin"/>
            </w:r>
            <w:r w:rsidRPr="000C2570">
              <w:rPr>
                <w:rFonts w:cs="Arial"/>
                <w:sz w:val="20"/>
                <w:szCs w:val="20"/>
              </w:rPr>
              <w:instrText xml:space="preserve"> XE "Replace on Burnout" </w:instrText>
            </w:r>
            <w:r w:rsidRPr="000C2570">
              <w:rPr>
                <w:rFonts w:cs="Arial"/>
                <w:sz w:val="20"/>
                <w:szCs w:val="20"/>
              </w:rPr>
              <w:fldChar w:fldCharType="end"/>
            </w:r>
            <w:r w:rsidRPr="000C2570">
              <w:rPr>
                <w:rFonts w:cs="Arial"/>
                <w:sz w:val="20"/>
                <w:szCs w:val="20"/>
              </w:rPr>
              <w:t xml:space="preserve"> (ROB), and New Construction</w:t>
            </w:r>
            <w:r w:rsidRPr="000C2570">
              <w:rPr>
                <w:rFonts w:cs="Arial"/>
                <w:sz w:val="20"/>
                <w:szCs w:val="20"/>
              </w:rPr>
              <w:fldChar w:fldCharType="begin"/>
            </w:r>
            <w:r w:rsidRPr="000C2570">
              <w:rPr>
                <w:rFonts w:cs="Arial"/>
                <w:sz w:val="20"/>
                <w:szCs w:val="20"/>
              </w:rPr>
              <w:instrText xml:space="preserve"> XE "New Construction" </w:instrText>
            </w:r>
            <w:r w:rsidRPr="000C2570">
              <w:rPr>
                <w:rFonts w:cs="Arial"/>
                <w:sz w:val="20"/>
                <w:szCs w:val="20"/>
              </w:rPr>
              <w:fldChar w:fldCharType="end"/>
            </w:r>
            <w:r w:rsidRPr="000C2570">
              <w:rPr>
                <w:rFonts w:cs="Arial"/>
                <w:sz w:val="20"/>
                <w:szCs w:val="20"/>
              </w:rPr>
              <w:t xml:space="preserve"> (NC).</w:t>
            </w:r>
          </w:p>
        </w:tc>
        <w:tc>
          <w:tcPr>
            <w:tcW w:w="0" w:type="auto"/>
            <w:tcBorders>
              <w:top w:val="single" w:sz="18" w:space="0" w:color="FFFFFF"/>
              <w:left w:val="single" w:sz="18" w:space="0" w:color="FFFFFF"/>
              <w:bottom w:val="single" w:sz="18" w:space="0" w:color="FFFFFF"/>
            </w:tcBorders>
            <w:shd w:val="pct20" w:color="000000" w:fill="FFFFFF"/>
          </w:tcPr>
          <w:p w14:paraId="417FB85B" w14:textId="6B230C4A" w:rsidR="0050560D" w:rsidRPr="000C2570" w:rsidRDefault="0050560D" w:rsidP="00B41C9C">
            <w:pPr>
              <w:rPr>
                <w:rFonts w:ascii="Times New Roman" w:hAnsi="Times New Roman"/>
                <w:sz w:val="20"/>
                <w:szCs w:val="20"/>
              </w:rPr>
            </w:pPr>
            <w:r w:rsidRPr="000C2570">
              <w:rPr>
                <w:sz w:val="20"/>
                <w:szCs w:val="20"/>
              </w:rPr>
              <w:t>Replace on Burnout</w:t>
            </w:r>
            <w:r w:rsidRPr="000C2570">
              <w:rPr>
                <w:sz w:val="20"/>
                <w:szCs w:val="20"/>
              </w:rPr>
              <w:fldChar w:fldCharType="begin"/>
            </w:r>
            <w:r w:rsidRPr="000C2570">
              <w:instrText xml:space="preserve"> XE "</w:instrText>
            </w:r>
            <w:r w:rsidRPr="000C2570">
              <w:rPr>
                <w:sz w:val="20"/>
                <w:szCs w:val="20"/>
              </w:rPr>
              <w:instrText>Replace on Burnout</w:instrText>
            </w:r>
            <w:r w:rsidRPr="000C2570">
              <w:instrText xml:space="preserve">" </w:instrText>
            </w:r>
            <w:r w:rsidRPr="000C2570">
              <w:rPr>
                <w:sz w:val="20"/>
                <w:szCs w:val="20"/>
              </w:rPr>
              <w:fldChar w:fldCharType="end"/>
            </w:r>
            <w:r w:rsidRPr="000C2570">
              <w:rPr>
                <w:sz w:val="20"/>
                <w:szCs w:val="20"/>
              </w:rPr>
              <w:t xml:space="preserve"> (ROB), and New Construction</w:t>
            </w:r>
            <w:r w:rsidRPr="000C2570">
              <w:rPr>
                <w:sz w:val="20"/>
                <w:szCs w:val="20"/>
              </w:rPr>
              <w:fldChar w:fldCharType="begin"/>
            </w:r>
            <w:r w:rsidRPr="000C2570">
              <w:instrText xml:space="preserve"> XE "</w:instrText>
            </w:r>
            <w:r w:rsidRPr="000C2570">
              <w:rPr>
                <w:sz w:val="20"/>
                <w:szCs w:val="20"/>
              </w:rPr>
              <w:instrText>New Construction</w:instrText>
            </w:r>
            <w:r w:rsidRPr="000C2570">
              <w:instrText xml:space="preserve">" </w:instrText>
            </w:r>
            <w:r w:rsidRPr="000C2570">
              <w:rPr>
                <w:sz w:val="20"/>
                <w:szCs w:val="20"/>
              </w:rPr>
              <w:fldChar w:fldCharType="end"/>
            </w:r>
            <w:r w:rsidRPr="000C2570">
              <w:rPr>
                <w:sz w:val="20"/>
                <w:szCs w:val="20"/>
              </w:rPr>
              <w:t xml:space="preserve"> (NC).</w:t>
            </w:r>
          </w:p>
        </w:tc>
        <w:tc>
          <w:tcPr>
            <w:tcW w:w="0" w:type="auto"/>
            <w:tcBorders>
              <w:top w:val="single" w:sz="18" w:space="0" w:color="FFFFFF"/>
              <w:left w:val="single" w:sz="18" w:space="0" w:color="FFFFFF"/>
              <w:bottom w:val="single" w:sz="18" w:space="0" w:color="FFFFFF"/>
            </w:tcBorders>
            <w:shd w:val="pct20" w:color="000000" w:fill="FFFFFF"/>
          </w:tcPr>
          <w:p w14:paraId="21C0D0A7" w14:textId="3A9B600E" w:rsidR="0050560D" w:rsidRPr="000C2570" w:rsidRDefault="0050560D" w:rsidP="00B41C9C">
            <w:pPr>
              <w:rPr>
                <w:rFonts w:ascii="Times New Roman" w:hAnsi="Times New Roman"/>
                <w:sz w:val="20"/>
                <w:szCs w:val="20"/>
              </w:rPr>
            </w:pPr>
            <w:r w:rsidRPr="000C2570">
              <w:rPr>
                <w:sz w:val="20"/>
                <w:szCs w:val="20"/>
              </w:rPr>
              <w:t>Replace on Burnout</w:t>
            </w:r>
            <w:r w:rsidRPr="000C2570">
              <w:rPr>
                <w:sz w:val="20"/>
                <w:szCs w:val="20"/>
              </w:rPr>
              <w:fldChar w:fldCharType="begin"/>
            </w:r>
            <w:r w:rsidRPr="000C2570">
              <w:instrText xml:space="preserve"> XE "</w:instrText>
            </w:r>
            <w:r w:rsidRPr="000C2570">
              <w:rPr>
                <w:sz w:val="20"/>
                <w:szCs w:val="20"/>
              </w:rPr>
              <w:instrText>Replace on Burnout</w:instrText>
            </w:r>
            <w:r w:rsidRPr="000C2570">
              <w:instrText xml:space="preserve">" </w:instrText>
            </w:r>
            <w:r w:rsidRPr="000C2570">
              <w:rPr>
                <w:sz w:val="20"/>
                <w:szCs w:val="20"/>
              </w:rPr>
              <w:fldChar w:fldCharType="end"/>
            </w:r>
            <w:r w:rsidRPr="000C2570">
              <w:rPr>
                <w:sz w:val="20"/>
                <w:szCs w:val="20"/>
              </w:rPr>
              <w:t xml:space="preserve"> (ROB), and New Construction</w:t>
            </w:r>
            <w:r w:rsidRPr="000C2570">
              <w:rPr>
                <w:sz w:val="20"/>
                <w:szCs w:val="20"/>
              </w:rPr>
              <w:fldChar w:fldCharType="begin"/>
            </w:r>
            <w:r w:rsidRPr="000C2570">
              <w:instrText xml:space="preserve"> XE "</w:instrText>
            </w:r>
            <w:r w:rsidRPr="000C2570">
              <w:rPr>
                <w:sz w:val="20"/>
                <w:szCs w:val="20"/>
              </w:rPr>
              <w:instrText>New Construction</w:instrText>
            </w:r>
            <w:r w:rsidRPr="000C2570">
              <w:instrText xml:space="preserve">" </w:instrText>
            </w:r>
            <w:r w:rsidRPr="000C2570">
              <w:rPr>
                <w:sz w:val="20"/>
                <w:szCs w:val="20"/>
              </w:rPr>
              <w:fldChar w:fldCharType="end"/>
            </w:r>
            <w:r w:rsidRPr="000C2570">
              <w:rPr>
                <w:sz w:val="20"/>
                <w:szCs w:val="20"/>
              </w:rPr>
              <w:t xml:space="preserve"> (NC).</w:t>
            </w:r>
          </w:p>
        </w:tc>
      </w:tr>
      <w:tr w:rsidR="0050560D" w:rsidRPr="00B41C9C" w14:paraId="5C4A20D1" w14:textId="7D115EE5"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2927C38A" w14:textId="77777777" w:rsidR="0050560D" w:rsidRPr="0050560D" w:rsidRDefault="0050560D" w:rsidP="00B41C9C">
            <w:pPr>
              <w:rPr>
                <w:rFonts w:cs="Arial"/>
                <w:b/>
                <w:sz w:val="20"/>
                <w:szCs w:val="20"/>
              </w:rPr>
            </w:pPr>
            <w:r w:rsidRPr="0050560D">
              <w:rPr>
                <w:rFonts w:cs="Arial"/>
                <w:b/>
                <w:sz w:val="20"/>
                <w:szCs w:val="20"/>
              </w:rPr>
              <w:t xml:space="preserve">Net-to-Gross Ratios: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75854964" w14:textId="1D0A0AE8" w:rsidR="0050560D" w:rsidRPr="000C2570" w:rsidRDefault="0050560D" w:rsidP="00B41C9C">
            <w:pPr>
              <w:rPr>
                <w:rFonts w:cs="Arial"/>
                <w:sz w:val="20"/>
                <w:szCs w:val="20"/>
              </w:rPr>
            </w:pPr>
            <w:r w:rsidRPr="000C2570">
              <w:rPr>
                <w:rFonts w:cs="Arial"/>
                <w:sz w:val="20"/>
                <w:szCs w:val="20"/>
              </w:rPr>
              <w:t>Source: 2014 DEER Default</w:t>
            </w:r>
          </w:p>
          <w:p w14:paraId="155D6D61" w14:textId="77777777" w:rsidR="0050560D" w:rsidRPr="000C2570" w:rsidRDefault="0050560D" w:rsidP="00B41C9C">
            <w:pPr>
              <w:rPr>
                <w:rFonts w:cs="Arial"/>
                <w:sz w:val="20"/>
                <w:szCs w:val="20"/>
              </w:rPr>
            </w:pPr>
            <w:r w:rsidRPr="000C2570">
              <w:rPr>
                <w:rFonts w:cs="Arial"/>
                <w:sz w:val="20"/>
                <w:szCs w:val="20"/>
              </w:rPr>
              <w:t>0.6</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3C39D304" w14:textId="36A5F300" w:rsidR="0050560D" w:rsidRPr="000C2570" w:rsidRDefault="0050560D" w:rsidP="00B41C9C">
            <w:pPr>
              <w:rPr>
                <w:rFonts w:cs="Arial"/>
                <w:sz w:val="20"/>
                <w:szCs w:val="20"/>
              </w:rPr>
            </w:pPr>
            <w:r w:rsidRPr="000C2570">
              <w:rPr>
                <w:rFonts w:cs="Arial"/>
                <w:sz w:val="20"/>
                <w:szCs w:val="20"/>
              </w:rPr>
              <w:t>Source: 2014DEER Default</w:t>
            </w:r>
          </w:p>
          <w:p w14:paraId="116123D0" w14:textId="77777777" w:rsidR="0050560D" w:rsidRPr="000C2570" w:rsidRDefault="0050560D" w:rsidP="00B41C9C">
            <w:pPr>
              <w:rPr>
                <w:rFonts w:cs="Arial"/>
                <w:sz w:val="20"/>
                <w:szCs w:val="20"/>
              </w:rPr>
            </w:pPr>
            <w:r w:rsidRPr="000C2570">
              <w:rPr>
                <w:rFonts w:cs="Arial"/>
                <w:sz w:val="20"/>
                <w:szCs w:val="20"/>
              </w:rPr>
              <w:t>0.6</w:t>
            </w:r>
          </w:p>
        </w:tc>
        <w:tc>
          <w:tcPr>
            <w:tcW w:w="0" w:type="auto"/>
            <w:tcBorders>
              <w:top w:val="single" w:sz="18" w:space="0" w:color="FFFFFF"/>
              <w:left w:val="single" w:sz="18" w:space="0" w:color="FFFFFF"/>
              <w:bottom w:val="single" w:sz="18" w:space="0" w:color="FFFFFF"/>
            </w:tcBorders>
            <w:shd w:val="pct20" w:color="000000" w:fill="FFFFFF"/>
          </w:tcPr>
          <w:p w14:paraId="56A7907E" w14:textId="0CB8B835" w:rsidR="0050560D" w:rsidRPr="000C2570" w:rsidRDefault="0050560D" w:rsidP="00B41C9C">
            <w:pPr>
              <w:rPr>
                <w:rFonts w:cs="Arial"/>
                <w:sz w:val="20"/>
                <w:szCs w:val="20"/>
              </w:rPr>
            </w:pPr>
            <w:r w:rsidRPr="000C2570">
              <w:rPr>
                <w:rFonts w:cs="Arial"/>
                <w:sz w:val="20"/>
                <w:szCs w:val="20"/>
              </w:rPr>
              <w:t>Source: 2014 DEER Default</w:t>
            </w:r>
          </w:p>
          <w:p w14:paraId="755F18DF" w14:textId="77777777" w:rsidR="0050560D" w:rsidRPr="000C2570" w:rsidRDefault="0050560D" w:rsidP="00B41C9C">
            <w:pPr>
              <w:rPr>
                <w:rFonts w:cs="Arial"/>
                <w:sz w:val="20"/>
                <w:szCs w:val="20"/>
              </w:rPr>
            </w:pPr>
            <w:r w:rsidRPr="000C2570">
              <w:rPr>
                <w:rFonts w:cs="Arial"/>
                <w:sz w:val="20"/>
                <w:szCs w:val="20"/>
              </w:rPr>
              <w:t>0.6</w:t>
            </w:r>
          </w:p>
        </w:tc>
        <w:tc>
          <w:tcPr>
            <w:tcW w:w="0" w:type="auto"/>
            <w:tcBorders>
              <w:top w:val="single" w:sz="18" w:space="0" w:color="FFFFFF"/>
              <w:left w:val="single" w:sz="18" w:space="0" w:color="FFFFFF"/>
              <w:bottom w:val="single" w:sz="18" w:space="0" w:color="FFFFFF"/>
            </w:tcBorders>
            <w:shd w:val="pct20" w:color="000000" w:fill="FFFFFF"/>
          </w:tcPr>
          <w:p w14:paraId="75C0C596" w14:textId="2A0E5F02" w:rsidR="0050560D" w:rsidRPr="000C2570" w:rsidRDefault="0050560D" w:rsidP="0023616A">
            <w:pPr>
              <w:rPr>
                <w:sz w:val="20"/>
                <w:szCs w:val="20"/>
              </w:rPr>
            </w:pPr>
            <w:r w:rsidRPr="000C2570">
              <w:rPr>
                <w:sz w:val="20"/>
                <w:szCs w:val="20"/>
              </w:rPr>
              <w:t>Source: 2014 DEER Default</w:t>
            </w:r>
          </w:p>
          <w:p w14:paraId="60112759" w14:textId="7F68F6C9" w:rsidR="0050560D" w:rsidRPr="000C2570" w:rsidRDefault="0050560D" w:rsidP="00B41C9C">
            <w:pPr>
              <w:rPr>
                <w:rFonts w:ascii="Times New Roman" w:hAnsi="Times New Roman"/>
                <w:sz w:val="20"/>
                <w:szCs w:val="20"/>
              </w:rPr>
            </w:pPr>
            <w:r w:rsidRPr="000C2570">
              <w:rPr>
                <w:sz w:val="20"/>
                <w:szCs w:val="20"/>
              </w:rPr>
              <w:t>0.6</w:t>
            </w:r>
          </w:p>
        </w:tc>
        <w:tc>
          <w:tcPr>
            <w:tcW w:w="0" w:type="auto"/>
            <w:tcBorders>
              <w:top w:val="single" w:sz="18" w:space="0" w:color="FFFFFF"/>
              <w:left w:val="single" w:sz="18" w:space="0" w:color="FFFFFF"/>
              <w:bottom w:val="single" w:sz="18" w:space="0" w:color="FFFFFF"/>
            </w:tcBorders>
            <w:shd w:val="pct20" w:color="000000" w:fill="FFFFFF"/>
          </w:tcPr>
          <w:p w14:paraId="78D0816A" w14:textId="629A6CA2" w:rsidR="0050560D" w:rsidRPr="000C2570" w:rsidRDefault="0050560D" w:rsidP="0023616A">
            <w:pPr>
              <w:rPr>
                <w:sz w:val="20"/>
                <w:szCs w:val="20"/>
              </w:rPr>
            </w:pPr>
            <w:r w:rsidRPr="000C2570">
              <w:rPr>
                <w:sz w:val="20"/>
                <w:szCs w:val="20"/>
              </w:rPr>
              <w:t>Source: 2014 DEER Default</w:t>
            </w:r>
          </w:p>
          <w:p w14:paraId="1E727B4B" w14:textId="7201BE35" w:rsidR="0050560D" w:rsidRPr="000C2570" w:rsidRDefault="0050560D" w:rsidP="00B41C9C">
            <w:pPr>
              <w:rPr>
                <w:rFonts w:ascii="Times New Roman" w:hAnsi="Times New Roman"/>
                <w:sz w:val="20"/>
                <w:szCs w:val="20"/>
              </w:rPr>
            </w:pPr>
            <w:r w:rsidRPr="000C2570">
              <w:rPr>
                <w:sz w:val="20"/>
                <w:szCs w:val="20"/>
              </w:rPr>
              <w:t>0.6</w:t>
            </w:r>
          </w:p>
        </w:tc>
      </w:tr>
      <w:tr w:rsidR="0050560D" w:rsidRPr="00B41C9C" w14:paraId="20156D4A" w14:textId="28F0A8B7"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22D9CADE" w14:textId="77777777" w:rsidR="0050560D" w:rsidRPr="00B41C9C" w:rsidRDefault="0050560D" w:rsidP="00B41C9C">
            <w:pPr>
              <w:rPr>
                <w:rFonts w:ascii="Times New Roman" w:hAnsi="Times New Roman"/>
                <w:b/>
                <w:sz w:val="24"/>
              </w:rPr>
            </w:pPr>
            <w:r w:rsidRPr="00B41C9C">
              <w:rPr>
                <w:rFonts w:ascii="Times New Roman" w:hAnsi="Times New Roman"/>
                <w:b/>
                <w:sz w:val="24"/>
              </w:rPr>
              <w:t>Important Comments:</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1848716E" w14:textId="77777777" w:rsidR="0050560D" w:rsidRPr="00B41C9C" w:rsidRDefault="0050560D" w:rsidP="00B41C9C">
            <w:pPr>
              <w:rPr>
                <w:rFonts w:ascii="Times New Roman" w:hAnsi="Times New Roman"/>
                <w:b/>
                <w:sz w:val="20"/>
                <w:szCs w:val="20"/>
              </w:rPr>
            </w:pP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2E344714" w14:textId="77777777" w:rsidR="0050560D" w:rsidRPr="00B41C9C" w:rsidRDefault="0050560D" w:rsidP="00B41C9C">
            <w:pPr>
              <w:rPr>
                <w:rFonts w:ascii="Times New Roman" w:hAnsi="Times New Roman"/>
                <w:b/>
                <w:sz w:val="20"/>
                <w:szCs w:val="20"/>
              </w:rPr>
            </w:pPr>
          </w:p>
        </w:tc>
        <w:tc>
          <w:tcPr>
            <w:tcW w:w="0" w:type="auto"/>
            <w:tcBorders>
              <w:top w:val="single" w:sz="18" w:space="0" w:color="FFFFFF"/>
              <w:left w:val="single" w:sz="18" w:space="0" w:color="FFFFFF"/>
              <w:bottom w:val="single" w:sz="18" w:space="0" w:color="FFFFFF"/>
            </w:tcBorders>
            <w:shd w:val="pct20" w:color="000000" w:fill="FFFFFF"/>
          </w:tcPr>
          <w:p w14:paraId="269793FF" w14:textId="77777777" w:rsidR="0050560D" w:rsidRPr="00B41C9C" w:rsidRDefault="0050560D" w:rsidP="00B41C9C">
            <w:pPr>
              <w:rPr>
                <w:rFonts w:ascii="Times New Roman" w:hAnsi="Times New Roman"/>
                <w:b/>
                <w:sz w:val="20"/>
                <w:szCs w:val="20"/>
              </w:rPr>
            </w:pPr>
          </w:p>
        </w:tc>
        <w:tc>
          <w:tcPr>
            <w:tcW w:w="0" w:type="auto"/>
            <w:tcBorders>
              <w:top w:val="single" w:sz="18" w:space="0" w:color="FFFFFF"/>
              <w:left w:val="single" w:sz="18" w:space="0" w:color="FFFFFF"/>
              <w:bottom w:val="single" w:sz="18" w:space="0" w:color="FFFFFF"/>
            </w:tcBorders>
            <w:shd w:val="pct20" w:color="000000" w:fill="FFFFFF"/>
          </w:tcPr>
          <w:p w14:paraId="0AED4B23" w14:textId="77777777" w:rsidR="0050560D" w:rsidRPr="00B41C9C" w:rsidRDefault="0050560D" w:rsidP="00B41C9C">
            <w:pPr>
              <w:rPr>
                <w:rFonts w:ascii="Times New Roman" w:hAnsi="Times New Roman"/>
                <w:b/>
                <w:sz w:val="20"/>
                <w:szCs w:val="20"/>
              </w:rPr>
            </w:pPr>
          </w:p>
        </w:tc>
        <w:tc>
          <w:tcPr>
            <w:tcW w:w="0" w:type="auto"/>
            <w:tcBorders>
              <w:top w:val="single" w:sz="18" w:space="0" w:color="FFFFFF"/>
              <w:left w:val="single" w:sz="18" w:space="0" w:color="FFFFFF"/>
              <w:bottom w:val="single" w:sz="18" w:space="0" w:color="FFFFFF"/>
            </w:tcBorders>
            <w:shd w:val="pct20" w:color="000000" w:fill="FFFFFF"/>
          </w:tcPr>
          <w:p w14:paraId="33853E5C" w14:textId="77777777" w:rsidR="0050560D" w:rsidRPr="00B41C9C" w:rsidRDefault="0050560D" w:rsidP="00B41C9C">
            <w:pPr>
              <w:rPr>
                <w:rFonts w:ascii="Times New Roman" w:hAnsi="Times New Roman"/>
                <w:b/>
                <w:sz w:val="20"/>
                <w:szCs w:val="20"/>
              </w:rPr>
            </w:pPr>
          </w:p>
        </w:tc>
      </w:tr>
    </w:tbl>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Default="00AB723D" w:rsidP="00AB723D">
      <w:pPr>
        <w:pStyle w:val="Heading1"/>
      </w:pPr>
      <w:bookmarkStart w:id="7" w:name="_Toc342311739"/>
      <w:bookmarkStart w:id="8" w:name="_Toc388524151"/>
      <w:r>
        <w:lastRenderedPageBreak/>
        <w:t>Work Paper Approvals</w:t>
      </w:r>
      <w:bookmarkEnd w:id="7"/>
      <w:bookmarkEnd w:id="8"/>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4E53B02A" w:rsidR="00AB723D" w:rsidRDefault="0050560D">
            <w:pPr>
              <w:rPr>
                <w:b/>
                <w:bCs/>
              </w:rPr>
            </w:pPr>
            <w:r>
              <w:rPr>
                <w:b/>
                <w:bCs/>
              </w:rPr>
              <w:t>Carolyn Weiner</w:t>
            </w:r>
          </w:p>
          <w:p w14:paraId="6FFCDF13" w14:textId="627E425D" w:rsidR="00AB723D" w:rsidRDefault="00AB723D">
            <w:r>
              <w:t xml:space="preserve">Manager, </w:t>
            </w:r>
            <w:r w:rsidR="0050560D">
              <w:t>Appliance</w:t>
            </w:r>
            <w:r>
              <w:t xml:space="preserve"> 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9" w:name="_Toc304800196"/>
      <w:bookmarkStart w:id="10" w:name="_Toc324318333"/>
      <w:bookmarkStart w:id="11" w:name="_Toc324340477"/>
      <w:bookmarkStart w:id="12" w:name="_Toc388524152"/>
      <w:r w:rsidR="00E71EF1">
        <w:lastRenderedPageBreak/>
        <w:t>Document Revision History</w:t>
      </w:r>
      <w:bookmarkEnd w:id="9"/>
      <w:bookmarkEnd w:id="10"/>
      <w:bookmarkEnd w:id="11"/>
      <w:bookmarkEnd w:id="12"/>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7"/>
        <w:gridCol w:w="1414"/>
        <w:gridCol w:w="3204"/>
        <w:gridCol w:w="3204"/>
      </w:tblGrid>
      <w:tr w:rsidR="0050560D" w:rsidRPr="000C2570" w14:paraId="3065F48D" w14:textId="77777777" w:rsidTr="0050560D">
        <w:trPr>
          <w:trHeight w:val="464"/>
        </w:trPr>
        <w:tc>
          <w:tcPr>
            <w:tcW w:w="869" w:type="pct"/>
            <w:shd w:val="pct20" w:color="000000" w:fill="FFFFFF"/>
          </w:tcPr>
          <w:p w14:paraId="7A11C106" w14:textId="77777777" w:rsidR="0050560D" w:rsidRPr="000C2570" w:rsidRDefault="0050560D" w:rsidP="0023616A">
            <w:pPr>
              <w:rPr>
                <w:b/>
                <w:bCs/>
              </w:rPr>
            </w:pPr>
            <w:r w:rsidRPr="000C2570">
              <w:rPr>
                <w:b/>
                <w:bCs/>
              </w:rPr>
              <w:t>Revision 0</w:t>
            </w:r>
          </w:p>
        </w:tc>
        <w:tc>
          <w:tcPr>
            <w:tcW w:w="746" w:type="pct"/>
            <w:shd w:val="pct20" w:color="000000" w:fill="FFFFFF"/>
          </w:tcPr>
          <w:p w14:paraId="162704BC" w14:textId="77777777" w:rsidR="0050560D" w:rsidRPr="000C2570" w:rsidRDefault="0050560D" w:rsidP="0023616A">
            <w:pPr>
              <w:rPr>
                <w:b/>
                <w:bCs/>
                <w:sz w:val="20"/>
                <w:szCs w:val="20"/>
              </w:rPr>
            </w:pPr>
            <w:r w:rsidRPr="000C2570">
              <w:rPr>
                <w:b/>
                <w:bCs/>
                <w:sz w:val="20"/>
                <w:szCs w:val="20"/>
              </w:rPr>
              <w:t>11/14/2008</w:t>
            </w:r>
          </w:p>
        </w:tc>
        <w:tc>
          <w:tcPr>
            <w:tcW w:w="1692" w:type="pct"/>
            <w:shd w:val="pct20" w:color="000000" w:fill="FFFFFF"/>
          </w:tcPr>
          <w:p w14:paraId="71ED5605" w14:textId="77777777" w:rsidR="0050560D" w:rsidRPr="000C2570" w:rsidRDefault="0050560D" w:rsidP="0023616A">
            <w:pPr>
              <w:rPr>
                <w:b/>
                <w:bCs/>
                <w:sz w:val="20"/>
                <w:szCs w:val="20"/>
              </w:rPr>
            </w:pPr>
            <w:r w:rsidRPr="000C2570">
              <w:rPr>
                <w:b/>
                <w:bCs/>
                <w:sz w:val="20"/>
                <w:szCs w:val="20"/>
              </w:rPr>
              <w:t>Original work paper</w:t>
            </w:r>
          </w:p>
        </w:tc>
        <w:tc>
          <w:tcPr>
            <w:tcW w:w="1692" w:type="pct"/>
            <w:shd w:val="pct20" w:color="000000" w:fill="FFFFFF"/>
          </w:tcPr>
          <w:p w14:paraId="3909E0B9" w14:textId="77777777" w:rsidR="0050560D" w:rsidRPr="000C2570" w:rsidRDefault="0050560D" w:rsidP="0023616A">
            <w:pPr>
              <w:rPr>
                <w:b/>
                <w:bCs/>
                <w:sz w:val="20"/>
                <w:szCs w:val="20"/>
              </w:rPr>
            </w:pPr>
            <w:r w:rsidRPr="000C2570">
              <w:rPr>
                <w:b/>
                <w:bCs/>
                <w:sz w:val="20"/>
                <w:szCs w:val="20"/>
              </w:rPr>
              <w:t>Charlene Spoor (PGE)</w:t>
            </w:r>
          </w:p>
          <w:p w14:paraId="4AFEEA0E" w14:textId="77777777" w:rsidR="0050560D" w:rsidRPr="000C2570" w:rsidRDefault="0050560D" w:rsidP="0023616A">
            <w:pPr>
              <w:rPr>
                <w:b/>
                <w:bCs/>
                <w:sz w:val="20"/>
                <w:szCs w:val="20"/>
              </w:rPr>
            </w:pPr>
            <w:r w:rsidRPr="000C2570">
              <w:rPr>
                <w:b/>
                <w:bCs/>
                <w:sz w:val="20"/>
                <w:szCs w:val="20"/>
              </w:rPr>
              <w:t>Matrix Energy Services</w:t>
            </w:r>
          </w:p>
        </w:tc>
      </w:tr>
      <w:tr w:rsidR="0050560D" w:rsidRPr="000C2570" w14:paraId="44664890" w14:textId="77777777" w:rsidTr="0050560D">
        <w:trPr>
          <w:trHeight w:val="464"/>
        </w:trPr>
        <w:tc>
          <w:tcPr>
            <w:tcW w:w="869" w:type="pct"/>
            <w:shd w:val="pct5" w:color="000000" w:fill="FFFFFF"/>
          </w:tcPr>
          <w:p w14:paraId="52639A6A" w14:textId="77777777" w:rsidR="0050560D" w:rsidRPr="000C2570" w:rsidRDefault="0050560D" w:rsidP="0023616A">
            <w:pPr>
              <w:rPr>
                <w:b/>
              </w:rPr>
            </w:pPr>
            <w:r w:rsidRPr="000C2570">
              <w:rPr>
                <w:b/>
              </w:rPr>
              <w:t>Revision 1</w:t>
            </w:r>
          </w:p>
        </w:tc>
        <w:tc>
          <w:tcPr>
            <w:tcW w:w="746" w:type="pct"/>
            <w:shd w:val="pct5" w:color="000000" w:fill="FFFFFF"/>
          </w:tcPr>
          <w:p w14:paraId="5227C280" w14:textId="77777777" w:rsidR="0050560D" w:rsidRPr="000C2570" w:rsidRDefault="0050560D" w:rsidP="0023616A">
            <w:pPr>
              <w:rPr>
                <w:b/>
                <w:sz w:val="20"/>
                <w:szCs w:val="20"/>
              </w:rPr>
            </w:pPr>
            <w:r w:rsidRPr="000C2570">
              <w:rPr>
                <w:b/>
                <w:sz w:val="20"/>
                <w:szCs w:val="20"/>
              </w:rPr>
              <w:t>05/14/09</w:t>
            </w:r>
          </w:p>
        </w:tc>
        <w:tc>
          <w:tcPr>
            <w:tcW w:w="1692" w:type="pct"/>
            <w:shd w:val="pct5" w:color="000000" w:fill="FFFFFF"/>
          </w:tcPr>
          <w:p w14:paraId="5A5D9B37" w14:textId="77777777" w:rsidR="0050560D" w:rsidRPr="000C2570" w:rsidRDefault="0050560D" w:rsidP="0023616A">
            <w:pPr>
              <w:rPr>
                <w:b/>
                <w:sz w:val="20"/>
                <w:szCs w:val="20"/>
              </w:rPr>
            </w:pPr>
            <w:r w:rsidRPr="000C2570">
              <w:rPr>
                <w:b/>
                <w:sz w:val="20"/>
                <w:szCs w:val="20"/>
              </w:rPr>
              <w:t>Revision 1 incorporating comments from R0.</w:t>
            </w:r>
          </w:p>
          <w:p w14:paraId="54186A57" w14:textId="77777777" w:rsidR="0050560D" w:rsidRPr="000C2570" w:rsidRDefault="0050560D" w:rsidP="0023616A">
            <w:pPr>
              <w:rPr>
                <w:b/>
                <w:sz w:val="20"/>
                <w:szCs w:val="20"/>
              </w:rPr>
            </w:pPr>
            <w:r w:rsidRPr="000C2570">
              <w:rPr>
                <w:b/>
                <w:sz w:val="20"/>
                <w:szCs w:val="20"/>
              </w:rPr>
              <w:t xml:space="preserve">Change in NTG based on DEER08 from 0.96 to 0.46 for all </w:t>
            </w:r>
            <w:proofErr w:type="spellStart"/>
            <w:r w:rsidRPr="000C2570">
              <w:rPr>
                <w:b/>
                <w:sz w:val="20"/>
                <w:szCs w:val="20"/>
              </w:rPr>
              <w:t>non residential</w:t>
            </w:r>
            <w:proofErr w:type="spellEnd"/>
            <w:r w:rsidRPr="000C2570">
              <w:rPr>
                <w:b/>
                <w:sz w:val="20"/>
                <w:szCs w:val="20"/>
              </w:rPr>
              <w:t xml:space="preserve"> water heating measures.</w:t>
            </w:r>
          </w:p>
          <w:p w14:paraId="47B471E2" w14:textId="77777777" w:rsidR="0050560D" w:rsidRPr="000C2570" w:rsidRDefault="0050560D" w:rsidP="0023616A">
            <w:pPr>
              <w:rPr>
                <w:b/>
                <w:sz w:val="20"/>
                <w:szCs w:val="20"/>
              </w:rPr>
            </w:pPr>
          </w:p>
          <w:p w14:paraId="7081C29D" w14:textId="77777777" w:rsidR="0050560D" w:rsidRPr="000C2570" w:rsidRDefault="0050560D" w:rsidP="0023616A">
            <w:pPr>
              <w:rPr>
                <w:b/>
                <w:sz w:val="20"/>
                <w:szCs w:val="20"/>
              </w:rPr>
            </w:pPr>
            <w:r w:rsidRPr="000C2570">
              <w:rPr>
                <w:b/>
                <w:sz w:val="20"/>
                <w:szCs w:val="20"/>
              </w:rPr>
              <w:t xml:space="preserve"> </w:t>
            </w:r>
          </w:p>
        </w:tc>
        <w:tc>
          <w:tcPr>
            <w:tcW w:w="1692" w:type="pct"/>
            <w:shd w:val="pct5" w:color="000000" w:fill="FFFFFF"/>
          </w:tcPr>
          <w:p w14:paraId="3D14073B" w14:textId="77777777" w:rsidR="0050560D" w:rsidRPr="000C2570" w:rsidRDefault="0050560D" w:rsidP="0023616A">
            <w:pPr>
              <w:rPr>
                <w:b/>
                <w:bCs/>
                <w:sz w:val="20"/>
                <w:szCs w:val="20"/>
              </w:rPr>
            </w:pPr>
            <w:r w:rsidRPr="000C2570">
              <w:rPr>
                <w:b/>
                <w:bCs/>
                <w:sz w:val="20"/>
                <w:szCs w:val="20"/>
              </w:rPr>
              <w:t>Charlene Spoor (PGE)</w:t>
            </w:r>
          </w:p>
        </w:tc>
      </w:tr>
      <w:tr w:rsidR="0050560D" w:rsidRPr="000C2570" w14:paraId="635C0677" w14:textId="77777777" w:rsidTr="0050560D">
        <w:trPr>
          <w:trHeight w:val="464"/>
        </w:trPr>
        <w:tc>
          <w:tcPr>
            <w:tcW w:w="869" w:type="pct"/>
            <w:shd w:val="pct20" w:color="000000" w:fill="FFFFFF"/>
          </w:tcPr>
          <w:p w14:paraId="22FA85E5" w14:textId="77777777" w:rsidR="0050560D" w:rsidRPr="000C2570" w:rsidRDefault="0050560D" w:rsidP="0023616A">
            <w:pPr>
              <w:rPr>
                <w:b/>
              </w:rPr>
            </w:pPr>
            <w:r w:rsidRPr="000C2570">
              <w:rPr>
                <w:b/>
              </w:rPr>
              <w:t>Revision 2</w:t>
            </w:r>
          </w:p>
        </w:tc>
        <w:tc>
          <w:tcPr>
            <w:tcW w:w="746" w:type="pct"/>
            <w:shd w:val="pct20" w:color="000000" w:fill="FFFFFF"/>
          </w:tcPr>
          <w:p w14:paraId="7FEF63E6" w14:textId="77777777" w:rsidR="0050560D" w:rsidRPr="000C2570" w:rsidRDefault="0050560D" w:rsidP="0023616A">
            <w:pPr>
              <w:rPr>
                <w:b/>
                <w:sz w:val="20"/>
                <w:szCs w:val="20"/>
              </w:rPr>
            </w:pPr>
            <w:r w:rsidRPr="000C2570">
              <w:rPr>
                <w:b/>
                <w:sz w:val="20"/>
                <w:szCs w:val="20"/>
              </w:rPr>
              <w:t>10/22/2009</w:t>
            </w:r>
          </w:p>
        </w:tc>
        <w:tc>
          <w:tcPr>
            <w:tcW w:w="1692" w:type="pct"/>
            <w:shd w:val="pct20" w:color="000000" w:fill="FFFFFF"/>
          </w:tcPr>
          <w:p w14:paraId="1DD87A39" w14:textId="77777777" w:rsidR="0050560D" w:rsidRPr="000C2570" w:rsidRDefault="0050560D" w:rsidP="0023616A">
            <w:pPr>
              <w:rPr>
                <w:b/>
                <w:sz w:val="20"/>
                <w:szCs w:val="20"/>
              </w:rPr>
            </w:pPr>
            <w:r w:rsidRPr="000C2570">
              <w:rPr>
                <w:b/>
                <w:sz w:val="20"/>
                <w:szCs w:val="20"/>
              </w:rPr>
              <w:t>NTG reference changed from Bridge funding to 09-11 Planning</w:t>
            </w:r>
          </w:p>
        </w:tc>
        <w:tc>
          <w:tcPr>
            <w:tcW w:w="1692" w:type="pct"/>
            <w:shd w:val="pct20" w:color="000000" w:fill="FFFFFF"/>
          </w:tcPr>
          <w:p w14:paraId="14D5A65D" w14:textId="77777777" w:rsidR="0050560D" w:rsidRPr="000C2570" w:rsidRDefault="0050560D" w:rsidP="0023616A">
            <w:pPr>
              <w:rPr>
                <w:b/>
                <w:bCs/>
                <w:sz w:val="20"/>
                <w:szCs w:val="20"/>
              </w:rPr>
            </w:pPr>
            <w:r w:rsidRPr="000C2570">
              <w:rPr>
                <w:b/>
                <w:bCs/>
                <w:sz w:val="20"/>
                <w:szCs w:val="20"/>
              </w:rPr>
              <w:t>Charlene Spoor (PG&amp;E)</w:t>
            </w:r>
          </w:p>
        </w:tc>
      </w:tr>
      <w:tr w:rsidR="0050560D" w:rsidRPr="000C2570" w14:paraId="710BE7B6" w14:textId="77777777" w:rsidTr="0050560D">
        <w:trPr>
          <w:trHeight w:val="464"/>
        </w:trPr>
        <w:tc>
          <w:tcPr>
            <w:tcW w:w="869" w:type="pct"/>
            <w:shd w:val="pct5" w:color="000000" w:fill="FFFFFF"/>
          </w:tcPr>
          <w:p w14:paraId="5C70E469" w14:textId="77777777" w:rsidR="0050560D" w:rsidRPr="000C2570" w:rsidRDefault="0050560D" w:rsidP="0023616A">
            <w:pPr>
              <w:rPr>
                <w:b/>
              </w:rPr>
            </w:pPr>
            <w:r w:rsidRPr="000C2570">
              <w:rPr>
                <w:b/>
              </w:rPr>
              <w:t>Revision 3</w:t>
            </w:r>
          </w:p>
        </w:tc>
        <w:tc>
          <w:tcPr>
            <w:tcW w:w="746" w:type="pct"/>
            <w:shd w:val="pct5" w:color="000000" w:fill="FFFFFF"/>
          </w:tcPr>
          <w:p w14:paraId="71F78089" w14:textId="77777777" w:rsidR="0050560D" w:rsidRPr="000C2570" w:rsidRDefault="0050560D" w:rsidP="0023616A">
            <w:pPr>
              <w:rPr>
                <w:b/>
                <w:sz w:val="20"/>
                <w:szCs w:val="20"/>
              </w:rPr>
            </w:pPr>
            <w:r w:rsidRPr="000C2570">
              <w:rPr>
                <w:b/>
                <w:sz w:val="20"/>
                <w:szCs w:val="20"/>
              </w:rPr>
              <w:t>6/11/2012</w:t>
            </w:r>
          </w:p>
          <w:p w14:paraId="3F0AF34B" w14:textId="77777777" w:rsidR="0050560D" w:rsidRPr="000C2570" w:rsidRDefault="0050560D" w:rsidP="0023616A">
            <w:pPr>
              <w:rPr>
                <w:b/>
                <w:sz w:val="20"/>
                <w:szCs w:val="20"/>
              </w:rPr>
            </w:pPr>
          </w:p>
          <w:p w14:paraId="222450E6" w14:textId="77777777" w:rsidR="0050560D" w:rsidRPr="000C2570" w:rsidRDefault="0050560D" w:rsidP="0023616A">
            <w:pPr>
              <w:rPr>
                <w:b/>
                <w:sz w:val="20"/>
                <w:szCs w:val="20"/>
              </w:rPr>
            </w:pPr>
            <w:r w:rsidRPr="000C2570">
              <w:rPr>
                <w:b/>
                <w:sz w:val="20"/>
                <w:szCs w:val="20"/>
              </w:rPr>
              <w:t>8/22/2012</w:t>
            </w:r>
          </w:p>
        </w:tc>
        <w:tc>
          <w:tcPr>
            <w:tcW w:w="1692" w:type="pct"/>
            <w:shd w:val="pct5" w:color="000000" w:fill="FFFFFF"/>
          </w:tcPr>
          <w:p w14:paraId="66405A6C" w14:textId="77777777" w:rsidR="0050560D" w:rsidRPr="000C2570" w:rsidRDefault="0050560D" w:rsidP="0023616A">
            <w:pPr>
              <w:rPr>
                <w:b/>
                <w:sz w:val="20"/>
                <w:szCs w:val="20"/>
              </w:rPr>
            </w:pPr>
            <w:r w:rsidRPr="000C2570">
              <w:rPr>
                <w:b/>
                <w:sz w:val="20"/>
                <w:szCs w:val="20"/>
              </w:rPr>
              <w:t>NTG reference changed to 0.60 for all Com-Default&gt;2yrs</w:t>
            </w:r>
          </w:p>
          <w:p w14:paraId="4DD9DD64" w14:textId="77777777" w:rsidR="0050560D" w:rsidRPr="000C2570" w:rsidRDefault="0050560D" w:rsidP="0023616A">
            <w:pPr>
              <w:rPr>
                <w:b/>
                <w:sz w:val="20"/>
                <w:szCs w:val="20"/>
              </w:rPr>
            </w:pPr>
            <w:r w:rsidRPr="000C2570">
              <w:rPr>
                <w:b/>
                <w:sz w:val="20"/>
                <w:szCs w:val="20"/>
              </w:rPr>
              <w:t>Updated BLD, CZ and VIN to ANY per READI Requirements</w:t>
            </w:r>
          </w:p>
        </w:tc>
        <w:tc>
          <w:tcPr>
            <w:tcW w:w="1692" w:type="pct"/>
            <w:shd w:val="pct5" w:color="000000" w:fill="FFFFFF"/>
          </w:tcPr>
          <w:p w14:paraId="3A0F1E58" w14:textId="77777777" w:rsidR="0050560D" w:rsidRPr="000C2570" w:rsidRDefault="0050560D" w:rsidP="0023616A">
            <w:pPr>
              <w:rPr>
                <w:b/>
                <w:bCs/>
                <w:sz w:val="20"/>
                <w:szCs w:val="20"/>
              </w:rPr>
            </w:pPr>
            <w:r w:rsidRPr="000C2570">
              <w:rPr>
                <w:b/>
                <w:bCs/>
                <w:sz w:val="20"/>
                <w:szCs w:val="20"/>
              </w:rPr>
              <w:t>Charlene Spoor (PG&amp;E)</w:t>
            </w:r>
          </w:p>
        </w:tc>
      </w:tr>
      <w:tr w:rsidR="0050560D" w:rsidRPr="000C2570" w14:paraId="40F1CC0B" w14:textId="77777777" w:rsidTr="0050560D">
        <w:trPr>
          <w:trHeight w:val="464"/>
        </w:trPr>
        <w:tc>
          <w:tcPr>
            <w:tcW w:w="869" w:type="pct"/>
            <w:shd w:val="pct20" w:color="000000" w:fill="FFFFFF"/>
          </w:tcPr>
          <w:p w14:paraId="70C537D6" w14:textId="648D2823" w:rsidR="0050560D" w:rsidRPr="000C2570" w:rsidRDefault="0050560D" w:rsidP="0023616A">
            <w:pPr>
              <w:rPr>
                <w:b/>
              </w:rPr>
            </w:pPr>
            <w:r w:rsidRPr="000C2570">
              <w:rPr>
                <w:b/>
              </w:rPr>
              <w:t>Revision 4</w:t>
            </w:r>
          </w:p>
        </w:tc>
        <w:tc>
          <w:tcPr>
            <w:tcW w:w="746" w:type="pct"/>
            <w:shd w:val="pct20" w:color="000000" w:fill="FFFFFF"/>
          </w:tcPr>
          <w:p w14:paraId="58FBFD5C" w14:textId="1649B277" w:rsidR="0050560D" w:rsidRPr="000C2570" w:rsidRDefault="0050560D" w:rsidP="0023616A">
            <w:pPr>
              <w:rPr>
                <w:b/>
                <w:sz w:val="20"/>
                <w:szCs w:val="20"/>
              </w:rPr>
            </w:pPr>
            <w:r w:rsidRPr="000C2570">
              <w:rPr>
                <w:b/>
                <w:sz w:val="20"/>
                <w:szCs w:val="20"/>
              </w:rPr>
              <w:t>5/22/2014</w:t>
            </w:r>
          </w:p>
        </w:tc>
        <w:tc>
          <w:tcPr>
            <w:tcW w:w="1692" w:type="pct"/>
            <w:shd w:val="pct20" w:color="000000" w:fill="FFFFFF"/>
          </w:tcPr>
          <w:p w14:paraId="56338C8F" w14:textId="24503A5A" w:rsidR="0050560D" w:rsidRPr="000C2570" w:rsidRDefault="0050560D" w:rsidP="0023616A">
            <w:pPr>
              <w:rPr>
                <w:b/>
                <w:sz w:val="20"/>
                <w:szCs w:val="20"/>
              </w:rPr>
            </w:pPr>
            <w:r w:rsidRPr="000C2570">
              <w:rPr>
                <w:b/>
                <w:sz w:val="20"/>
                <w:szCs w:val="20"/>
              </w:rPr>
              <w:t>Updated to new WP template for 7/1/14 filing</w:t>
            </w:r>
          </w:p>
        </w:tc>
        <w:tc>
          <w:tcPr>
            <w:tcW w:w="1692" w:type="pct"/>
            <w:shd w:val="pct20" w:color="000000" w:fill="FFFFFF"/>
          </w:tcPr>
          <w:p w14:paraId="12A4377F" w14:textId="34DB4E3C" w:rsidR="0050560D" w:rsidRPr="000C2570" w:rsidRDefault="0050560D" w:rsidP="0023616A">
            <w:pPr>
              <w:rPr>
                <w:b/>
                <w:sz w:val="20"/>
                <w:szCs w:val="20"/>
              </w:rPr>
            </w:pPr>
            <w:r w:rsidRPr="000C2570">
              <w:rPr>
                <w:b/>
                <w:sz w:val="20"/>
                <w:szCs w:val="20"/>
              </w:rPr>
              <w:t>Charlene Spoor (PG&amp;E)</w:t>
            </w:r>
          </w:p>
        </w:tc>
      </w:tr>
    </w:tbl>
    <w:p w14:paraId="393A0A6A" w14:textId="77777777" w:rsidR="00E71EF1" w:rsidRDefault="00E71EF1" w:rsidP="00F55847">
      <w:pPr>
        <w:pStyle w:val="Heading1"/>
      </w:pPr>
      <w:bookmarkStart w:id="13" w:name="_Toc186621650"/>
      <w:bookmarkStart w:id="14" w:name="_Toc304800197"/>
      <w:bookmarkStart w:id="15" w:name="_Toc324318334"/>
      <w:r w:rsidRPr="006832A4">
        <w:br w:type="page"/>
      </w:r>
      <w:bookmarkStart w:id="16" w:name="_Toc304800198"/>
      <w:bookmarkStart w:id="17" w:name="_Toc324340478"/>
      <w:bookmarkStart w:id="18" w:name="_Toc388524153"/>
      <w:r w:rsidR="001248A3">
        <w:lastRenderedPageBreak/>
        <w:t>Table</w:t>
      </w:r>
      <w:r w:rsidR="006559C8">
        <w:t xml:space="preserve"> of Contents</w:t>
      </w:r>
      <w:bookmarkEnd w:id="13"/>
      <w:bookmarkEnd w:id="14"/>
      <w:bookmarkEnd w:id="15"/>
      <w:bookmarkEnd w:id="16"/>
      <w:bookmarkEnd w:id="17"/>
      <w:bookmarkEnd w:id="18"/>
    </w:p>
    <w:p w14:paraId="1C10FE2F" w14:textId="77777777" w:rsidR="006A7B79" w:rsidRPr="000C2570" w:rsidRDefault="001E4C31" w:rsidP="000C2570">
      <w:pPr>
        <w:pStyle w:val="TOC1"/>
        <w:rPr>
          <w:rFonts w:asciiTheme="minorHAnsi" w:eastAsiaTheme="minorEastAsia" w:hAnsiTheme="minorHAnsi" w:cstheme="minorBidi"/>
          <w:szCs w:val="22"/>
        </w:rPr>
      </w:pPr>
      <w:r w:rsidRPr="000C2570">
        <w:fldChar w:fldCharType="begin"/>
      </w:r>
      <w:r w:rsidRPr="000C2570">
        <w:instrText xml:space="preserve"> TOC \o "1-3" \h \z \u </w:instrText>
      </w:r>
      <w:r w:rsidRPr="000C2570">
        <w:fldChar w:fldCharType="separate"/>
      </w:r>
      <w:hyperlink w:anchor="_Toc388524150" w:history="1">
        <w:r w:rsidR="006A7B79" w:rsidRPr="000C2570">
          <w:rPr>
            <w:rStyle w:val="Hyperlink"/>
            <w:i w:val="0"/>
          </w:rPr>
          <w:t>At-a-Glance Summary</w:t>
        </w:r>
        <w:r w:rsidR="006A7B79" w:rsidRPr="000C2570">
          <w:rPr>
            <w:webHidden/>
          </w:rPr>
          <w:tab/>
        </w:r>
        <w:r w:rsidR="006A7B79" w:rsidRPr="000C2570">
          <w:rPr>
            <w:webHidden/>
          </w:rPr>
          <w:fldChar w:fldCharType="begin"/>
        </w:r>
        <w:r w:rsidR="006A7B79" w:rsidRPr="000C2570">
          <w:rPr>
            <w:webHidden/>
          </w:rPr>
          <w:instrText xml:space="preserve"> PAGEREF _Toc388524150 \h </w:instrText>
        </w:r>
        <w:r w:rsidR="006A7B79" w:rsidRPr="000C2570">
          <w:rPr>
            <w:webHidden/>
          </w:rPr>
        </w:r>
        <w:r w:rsidR="006A7B79" w:rsidRPr="000C2570">
          <w:rPr>
            <w:webHidden/>
          </w:rPr>
          <w:fldChar w:fldCharType="separate"/>
        </w:r>
        <w:r w:rsidR="001578D2">
          <w:rPr>
            <w:webHidden/>
          </w:rPr>
          <w:t>ii</w:t>
        </w:r>
        <w:r w:rsidR="006A7B79" w:rsidRPr="000C2570">
          <w:rPr>
            <w:webHidden/>
          </w:rPr>
          <w:fldChar w:fldCharType="end"/>
        </w:r>
      </w:hyperlink>
    </w:p>
    <w:p w14:paraId="52F405AC" w14:textId="77777777" w:rsidR="006A7B79" w:rsidRPr="000C2570" w:rsidRDefault="00C23171" w:rsidP="000C2570">
      <w:pPr>
        <w:pStyle w:val="TOC1"/>
        <w:rPr>
          <w:rFonts w:asciiTheme="minorHAnsi" w:eastAsiaTheme="minorEastAsia" w:hAnsiTheme="minorHAnsi" w:cstheme="minorBidi"/>
          <w:szCs w:val="22"/>
        </w:rPr>
      </w:pPr>
      <w:hyperlink w:anchor="_Toc388524151" w:history="1">
        <w:r w:rsidR="006A7B79" w:rsidRPr="000C2570">
          <w:rPr>
            <w:rStyle w:val="Hyperlink"/>
            <w:i w:val="0"/>
          </w:rPr>
          <w:t>Work Paper Approvals</w:t>
        </w:r>
        <w:r w:rsidR="006A7B79" w:rsidRPr="000C2570">
          <w:rPr>
            <w:webHidden/>
          </w:rPr>
          <w:tab/>
        </w:r>
        <w:r w:rsidR="006A7B79" w:rsidRPr="000C2570">
          <w:rPr>
            <w:webHidden/>
          </w:rPr>
          <w:fldChar w:fldCharType="begin"/>
        </w:r>
        <w:r w:rsidR="006A7B79" w:rsidRPr="000C2570">
          <w:rPr>
            <w:webHidden/>
          </w:rPr>
          <w:instrText xml:space="preserve"> PAGEREF _Toc388524151 \h </w:instrText>
        </w:r>
        <w:r w:rsidR="006A7B79" w:rsidRPr="000C2570">
          <w:rPr>
            <w:webHidden/>
          </w:rPr>
        </w:r>
        <w:r w:rsidR="006A7B79" w:rsidRPr="000C2570">
          <w:rPr>
            <w:webHidden/>
          </w:rPr>
          <w:fldChar w:fldCharType="separate"/>
        </w:r>
        <w:r w:rsidR="001578D2">
          <w:rPr>
            <w:webHidden/>
          </w:rPr>
          <w:t>iv</w:t>
        </w:r>
        <w:r w:rsidR="006A7B79" w:rsidRPr="000C2570">
          <w:rPr>
            <w:webHidden/>
          </w:rPr>
          <w:fldChar w:fldCharType="end"/>
        </w:r>
      </w:hyperlink>
    </w:p>
    <w:p w14:paraId="768A84F4" w14:textId="77777777" w:rsidR="006A7B79" w:rsidRPr="000C2570" w:rsidRDefault="00C23171" w:rsidP="000C2570">
      <w:pPr>
        <w:pStyle w:val="TOC1"/>
        <w:rPr>
          <w:rFonts w:asciiTheme="minorHAnsi" w:eastAsiaTheme="minorEastAsia" w:hAnsiTheme="minorHAnsi" w:cstheme="minorBidi"/>
          <w:szCs w:val="22"/>
        </w:rPr>
      </w:pPr>
      <w:hyperlink w:anchor="_Toc388524152" w:history="1">
        <w:r w:rsidR="006A7B79" w:rsidRPr="000C2570">
          <w:rPr>
            <w:rStyle w:val="Hyperlink"/>
            <w:i w:val="0"/>
          </w:rPr>
          <w:t>Document Revision History</w:t>
        </w:r>
        <w:r w:rsidR="006A7B79" w:rsidRPr="000C2570">
          <w:rPr>
            <w:webHidden/>
          </w:rPr>
          <w:tab/>
        </w:r>
        <w:r w:rsidR="006A7B79" w:rsidRPr="000C2570">
          <w:rPr>
            <w:webHidden/>
          </w:rPr>
          <w:fldChar w:fldCharType="begin"/>
        </w:r>
        <w:r w:rsidR="006A7B79" w:rsidRPr="000C2570">
          <w:rPr>
            <w:webHidden/>
          </w:rPr>
          <w:instrText xml:space="preserve"> PAGEREF _Toc388524152 \h </w:instrText>
        </w:r>
        <w:r w:rsidR="006A7B79" w:rsidRPr="000C2570">
          <w:rPr>
            <w:webHidden/>
          </w:rPr>
        </w:r>
        <w:r w:rsidR="006A7B79" w:rsidRPr="000C2570">
          <w:rPr>
            <w:webHidden/>
          </w:rPr>
          <w:fldChar w:fldCharType="separate"/>
        </w:r>
        <w:r w:rsidR="001578D2">
          <w:rPr>
            <w:webHidden/>
          </w:rPr>
          <w:t>v</w:t>
        </w:r>
        <w:r w:rsidR="006A7B79" w:rsidRPr="000C2570">
          <w:rPr>
            <w:webHidden/>
          </w:rPr>
          <w:fldChar w:fldCharType="end"/>
        </w:r>
      </w:hyperlink>
    </w:p>
    <w:p w14:paraId="3B1B6CF1" w14:textId="77777777" w:rsidR="006A7B79" w:rsidRPr="000C2570" w:rsidRDefault="00C23171" w:rsidP="000C2570">
      <w:pPr>
        <w:pStyle w:val="TOC1"/>
        <w:rPr>
          <w:rFonts w:asciiTheme="minorHAnsi" w:eastAsiaTheme="minorEastAsia" w:hAnsiTheme="minorHAnsi" w:cstheme="minorBidi"/>
          <w:szCs w:val="22"/>
        </w:rPr>
      </w:pPr>
      <w:hyperlink w:anchor="_Toc388524153" w:history="1">
        <w:r w:rsidR="006A7B79" w:rsidRPr="000C2570">
          <w:rPr>
            <w:rStyle w:val="Hyperlink"/>
            <w:i w:val="0"/>
          </w:rPr>
          <w:t>Table of Contents</w:t>
        </w:r>
        <w:r w:rsidR="006A7B79" w:rsidRPr="000C2570">
          <w:rPr>
            <w:webHidden/>
          </w:rPr>
          <w:tab/>
        </w:r>
        <w:r w:rsidR="006A7B79" w:rsidRPr="000C2570">
          <w:rPr>
            <w:webHidden/>
          </w:rPr>
          <w:fldChar w:fldCharType="begin"/>
        </w:r>
        <w:r w:rsidR="006A7B79" w:rsidRPr="000C2570">
          <w:rPr>
            <w:webHidden/>
          </w:rPr>
          <w:instrText xml:space="preserve"> PAGEREF _Toc388524153 \h </w:instrText>
        </w:r>
        <w:r w:rsidR="006A7B79" w:rsidRPr="000C2570">
          <w:rPr>
            <w:webHidden/>
          </w:rPr>
        </w:r>
        <w:r w:rsidR="006A7B79" w:rsidRPr="000C2570">
          <w:rPr>
            <w:webHidden/>
          </w:rPr>
          <w:fldChar w:fldCharType="separate"/>
        </w:r>
        <w:r w:rsidR="001578D2">
          <w:rPr>
            <w:webHidden/>
          </w:rPr>
          <w:t>vi</w:t>
        </w:r>
        <w:r w:rsidR="006A7B79" w:rsidRPr="000C2570">
          <w:rPr>
            <w:webHidden/>
          </w:rPr>
          <w:fldChar w:fldCharType="end"/>
        </w:r>
      </w:hyperlink>
    </w:p>
    <w:p w14:paraId="262F2D66" w14:textId="77777777" w:rsidR="006A7B79" w:rsidRPr="000C2570" w:rsidRDefault="006A7B79" w:rsidP="000C2570">
      <w:pPr>
        <w:pStyle w:val="TOC1"/>
        <w:rPr>
          <w:rFonts w:asciiTheme="minorHAnsi" w:eastAsiaTheme="minorEastAsia" w:hAnsiTheme="minorHAnsi" w:cstheme="minorBidi"/>
          <w:szCs w:val="22"/>
        </w:rPr>
      </w:pPr>
      <w:hyperlink w:anchor="_Toc388524154" w:history="1">
        <w:r w:rsidRPr="000C2570">
          <w:rPr>
            <w:rStyle w:val="Hyperlink"/>
            <w:i w:val="0"/>
          </w:rPr>
          <w:t>List of Tables</w:t>
        </w:r>
        <w:r w:rsidRPr="000C2570">
          <w:rPr>
            <w:webHidden/>
          </w:rPr>
          <w:tab/>
        </w:r>
        <w:r w:rsidRPr="000C2570">
          <w:rPr>
            <w:webHidden/>
          </w:rPr>
          <w:fldChar w:fldCharType="begin"/>
        </w:r>
        <w:r w:rsidRPr="000C2570">
          <w:rPr>
            <w:webHidden/>
          </w:rPr>
          <w:instrText xml:space="preserve"> PAGEREF _Toc388524154 \h </w:instrText>
        </w:r>
        <w:r w:rsidRPr="000C2570">
          <w:rPr>
            <w:webHidden/>
          </w:rPr>
        </w:r>
        <w:r w:rsidRPr="000C2570">
          <w:rPr>
            <w:webHidden/>
          </w:rPr>
          <w:fldChar w:fldCharType="separate"/>
        </w:r>
        <w:r w:rsidR="001578D2">
          <w:rPr>
            <w:webHidden/>
          </w:rPr>
          <w:t>vii</w:t>
        </w:r>
        <w:r w:rsidRPr="000C2570">
          <w:rPr>
            <w:webHidden/>
          </w:rPr>
          <w:fldChar w:fldCharType="end"/>
        </w:r>
      </w:hyperlink>
    </w:p>
    <w:p w14:paraId="7AED5F58" w14:textId="77777777" w:rsidR="006A7B79" w:rsidRPr="000C2570" w:rsidRDefault="006A7B79" w:rsidP="000C2570">
      <w:pPr>
        <w:pStyle w:val="TOC1"/>
        <w:rPr>
          <w:rFonts w:asciiTheme="minorHAnsi" w:eastAsiaTheme="minorEastAsia" w:hAnsiTheme="minorHAnsi" w:cstheme="minorBidi"/>
          <w:szCs w:val="22"/>
        </w:rPr>
      </w:pPr>
      <w:hyperlink w:anchor="_Toc388524155" w:history="1">
        <w:r w:rsidRPr="000C2570">
          <w:rPr>
            <w:rStyle w:val="Hyperlink"/>
            <w:i w:val="0"/>
          </w:rPr>
          <w:t>List of Figures</w:t>
        </w:r>
        <w:r w:rsidRPr="000C2570">
          <w:rPr>
            <w:webHidden/>
          </w:rPr>
          <w:tab/>
        </w:r>
        <w:r w:rsidRPr="000C2570">
          <w:rPr>
            <w:webHidden/>
          </w:rPr>
          <w:fldChar w:fldCharType="begin"/>
        </w:r>
        <w:r w:rsidRPr="000C2570">
          <w:rPr>
            <w:webHidden/>
          </w:rPr>
          <w:instrText xml:space="preserve"> PAGEREF _Toc388524155 \h </w:instrText>
        </w:r>
        <w:r w:rsidRPr="000C2570">
          <w:rPr>
            <w:webHidden/>
          </w:rPr>
        </w:r>
        <w:r w:rsidRPr="000C2570">
          <w:rPr>
            <w:webHidden/>
          </w:rPr>
          <w:fldChar w:fldCharType="separate"/>
        </w:r>
        <w:r w:rsidR="001578D2">
          <w:rPr>
            <w:webHidden/>
          </w:rPr>
          <w:t>vii</w:t>
        </w:r>
        <w:r w:rsidRPr="000C2570">
          <w:rPr>
            <w:webHidden/>
          </w:rPr>
          <w:fldChar w:fldCharType="end"/>
        </w:r>
      </w:hyperlink>
    </w:p>
    <w:p w14:paraId="7F6FA322" w14:textId="77777777" w:rsidR="006A7B79" w:rsidRPr="000C2570" w:rsidRDefault="00C23171" w:rsidP="000C2570">
      <w:pPr>
        <w:pStyle w:val="TOC1"/>
        <w:rPr>
          <w:rFonts w:asciiTheme="minorHAnsi" w:eastAsiaTheme="minorEastAsia" w:hAnsiTheme="minorHAnsi" w:cstheme="minorBidi"/>
          <w:szCs w:val="22"/>
        </w:rPr>
      </w:pPr>
      <w:hyperlink w:anchor="_Toc388524156" w:history="1">
        <w:r w:rsidR="006A7B79" w:rsidRPr="000C2570">
          <w:rPr>
            <w:rStyle w:val="Hyperlink"/>
            <w:i w:val="0"/>
          </w:rPr>
          <w:t>Section 1. General Measure &amp; Baseline Data</w:t>
        </w:r>
        <w:r w:rsidR="006A7B79" w:rsidRPr="000C2570">
          <w:rPr>
            <w:webHidden/>
          </w:rPr>
          <w:tab/>
        </w:r>
        <w:r w:rsidR="006A7B79" w:rsidRPr="000C2570">
          <w:rPr>
            <w:webHidden/>
          </w:rPr>
          <w:fldChar w:fldCharType="begin"/>
        </w:r>
        <w:r w:rsidR="006A7B79" w:rsidRPr="000C2570">
          <w:rPr>
            <w:webHidden/>
          </w:rPr>
          <w:instrText xml:space="preserve"> PAGEREF _Toc388524156 \h </w:instrText>
        </w:r>
        <w:r w:rsidR="006A7B79" w:rsidRPr="000C2570">
          <w:rPr>
            <w:webHidden/>
          </w:rPr>
        </w:r>
        <w:r w:rsidR="006A7B79" w:rsidRPr="000C2570">
          <w:rPr>
            <w:webHidden/>
          </w:rPr>
          <w:fldChar w:fldCharType="separate"/>
        </w:r>
        <w:r w:rsidR="001578D2">
          <w:rPr>
            <w:webHidden/>
          </w:rPr>
          <w:t>1</w:t>
        </w:r>
        <w:r w:rsidR="006A7B79" w:rsidRPr="000C2570">
          <w:rPr>
            <w:webHidden/>
          </w:rPr>
          <w:fldChar w:fldCharType="end"/>
        </w:r>
      </w:hyperlink>
    </w:p>
    <w:p w14:paraId="78D24C67"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157" w:history="1">
        <w:r w:rsidR="006A7B79" w:rsidRPr="000C2570">
          <w:rPr>
            <w:rStyle w:val="Hyperlink"/>
            <w:noProof/>
          </w:rPr>
          <w:t>1.1 Product Measure Description &amp; Background</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_Toc388524157 \h </w:instrText>
        </w:r>
        <w:r w:rsidR="006A7B79" w:rsidRPr="000C2570">
          <w:rPr>
            <w:noProof/>
            <w:webHidden/>
          </w:rPr>
        </w:r>
        <w:r w:rsidR="006A7B79" w:rsidRPr="000C2570">
          <w:rPr>
            <w:noProof/>
            <w:webHidden/>
          </w:rPr>
          <w:fldChar w:fldCharType="separate"/>
        </w:r>
        <w:r w:rsidR="001578D2">
          <w:rPr>
            <w:noProof/>
            <w:webHidden/>
          </w:rPr>
          <w:t>1</w:t>
        </w:r>
        <w:r w:rsidR="006A7B79" w:rsidRPr="000C2570">
          <w:rPr>
            <w:noProof/>
            <w:webHidden/>
          </w:rPr>
          <w:fldChar w:fldCharType="end"/>
        </w:r>
      </w:hyperlink>
    </w:p>
    <w:p w14:paraId="36CA11C4"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158" w:history="1">
        <w:r w:rsidR="006A7B79" w:rsidRPr="000C2570">
          <w:rPr>
            <w:rStyle w:val="Hyperlink"/>
            <w:noProof/>
          </w:rPr>
          <w:t>1.2 Product Technical Description</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_Toc388524158 \h </w:instrText>
        </w:r>
        <w:r w:rsidR="006A7B79" w:rsidRPr="000C2570">
          <w:rPr>
            <w:noProof/>
            <w:webHidden/>
          </w:rPr>
        </w:r>
        <w:r w:rsidR="006A7B79" w:rsidRPr="000C2570">
          <w:rPr>
            <w:noProof/>
            <w:webHidden/>
          </w:rPr>
          <w:fldChar w:fldCharType="separate"/>
        </w:r>
        <w:r w:rsidR="001578D2">
          <w:rPr>
            <w:noProof/>
            <w:webHidden/>
          </w:rPr>
          <w:t>1</w:t>
        </w:r>
        <w:r w:rsidR="006A7B79" w:rsidRPr="000C2570">
          <w:rPr>
            <w:noProof/>
            <w:webHidden/>
          </w:rPr>
          <w:fldChar w:fldCharType="end"/>
        </w:r>
      </w:hyperlink>
    </w:p>
    <w:p w14:paraId="011859E8"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159" w:history="1">
        <w:r w:rsidR="006A7B79" w:rsidRPr="000C2570">
          <w:rPr>
            <w:rStyle w:val="Hyperlink"/>
            <w:noProof/>
          </w:rPr>
          <w:t>1.3 Measure Application Type</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_Toc388524159 \h </w:instrText>
        </w:r>
        <w:r w:rsidR="006A7B79" w:rsidRPr="000C2570">
          <w:rPr>
            <w:noProof/>
            <w:webHidden/>
          </w:rPr>
        </w:r>
        <w:r w:rsidR="006A7B79" w:rsidRPr="000C2570">
          <w:rPr>
            <w:noProof/>
            <w:webHidden/>
          </w:rPr>
          <w:fldChar w:fldCharType="separate"/>
        </w:r>
        <w:r w:rsidR="001578D2">
          <w:rPr>
            <w:noProof/>
            <w:webHidden/>
          </w:rPr>
          <w:t>2</w:t>
        </w:r>
        <w:r w:rsidR="006A7B79" w:rsidRPr="000C2570">
          <w:rPr>
            <w:noProof/>
            <w:webHidden/>
          </w:rPr>
          <w:fldChar w:fldCharType="end"/>
        </w:r>
      </w:hyperlink>
    </w:p>
    <w:p w14:paraId="1E3DDA9F"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160" w:history="1">
        <w:r w:rsidR="006A7B79" w:rsidRPr="000C2570">
          <w:rPr>
            <w:rStyle w:val="Hyperlink"/>
            <w:noProof/>
          </w:rPr>
          <w:t>1.4 Product Base Case and Measure Case Data</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_Toc388524160 \h </w:instrText>
        </w:r>
        <w:r w:rsidR="006A7B79" w:rsidRPr="000C2570">
          <w:rPr>
            <w:noProof/>
            <w:webHidden/>
          </w:rPr>
        </w:r>
        <w:r w:rsidR="006A7B79" w:rsidRPr="000C2570">
          <w:rPr>
            <w:noProof/>
            <w:webHidden/>
          </w:rPr>
          <w:fldChar w:fldCharType="separate"/>
        </w:r>
        <w:r w:rsidR="001578D2">
          <w:rPr>
            <w:noProof/>
            <w:webHidden/>
          </w:rPr>
          <w:t>2</w:t>
        </w:r>
        <w:r w:rsidR="006A7B79" w:rsidRPr="000C2570">
          <w:rPr>
            <w:noProof/>
            <w:webHidden/>
          </w:rPr>
          <w:fldChar w:fldCharType="end"/>
        </w:r>
      </w:hyperlink>
    </w:p>
    <w:p w14:paraId="45F8C839"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161" w:history="1">
        <w:r w:rsidR="006A7B79" w:rsidRPr="000C2570">
          <w:rPr>
            <w:rStyle w:val="Hyperlink"/>
            <w:noProof/>
          </w:rPr>
          <w:t>1.4.1 DEER Base Case and Measure Case Information</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_Toc388524161 \h </w:instrText>
        </w:r>
        <w:r w:rsidR="006A7B79" w:rsidRPr="000C2570">
          <w:rPr>
            <w:noProof/>
            <w:webHidden/>
          </w:rPr>
        </w:r>
        <w:r w:rsidR="006A7B79" w:rsidRPr="000C2570">
          <w:rPr>
            <w:noProof/>
            <w:webHidden/>
          </w:rPr>
          <w:fldChar w:fldCharType="separate"/>
        </w:r>
        <w:r w:rsidR="001578D2">
          <w:rPr>
            <w:noProof/>
            <w:webHidden/>
          </w:rPr>
          <w:t>2</w:t>
        </w:r>
        <w:r w:rsidR="006A7B79" w:rsidRPr="000C2570">
          <w:rPr>
            <w:noProof/>
            <w:webHidden/>
          </w:rPr>
          <w:fldChar w:fldCharType="end"/>
        </w:r>
      </w:hyperlink>
    </w:p>
    <w:p w14:paraId="74261C77"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162" w:history="1">
        <w:r w:rsidR="006A7B79" w:rsidRPr="000C2570">
          <w:rPr>
            <w:rStyle w:val="Hyperlink"/>
            <w:noProof/>
          </w:rPr>
          <w:t>1.4.2 Codes &amp; Standards Requirements Base Case and Measure Information</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_Toc388524162 \h </w:instrText>
        </w:r>
        <w:r w:rsidR="006A7B79" w:rsidRPr="000C2570">
          <w:rPr>
            <w:noProof/>
            <w:webHidden/>
          </w:rPr>
        </w:r>
        <w:r w:rsidR="006A7B79" w:rsidRPr="000C2570">
          <w:rPr>
            <w:noProof/>
            <w:webHidden/>
          </w:rPr>
          <w:fldChar w:fldCharType="separate"/>
        </w:r>
        <w:r w:rsidR="001578D2">
          <w:rPr>
            <w:noProof/>
            <w:webHidden/>
          </w:rPr>
          <w:t>3</w:t>
        </w:r>
        <w:r w:rsidR="006A7B79" w:rsidRPr="000C2570">
          <w:rPr>
            <w:noProof/>
            <w:webHidden/>
          </w:rPr>
          <w:fldChar w:fldCharType="end"/>
        </w:r>
      </w:hyperlink>
    </w:p>
    <w:p w14:paraId="751EFD02"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163" w:history="1">
        <w:r w:rsidR="006A7B79" w:rsidRPr="000C2570">
          <w:rPr>
            <w:rStyle w:val="Hyperlink"/>
            <w:noProof/>
          </w:rPr>
          <w:t>1.4.3 EM&amp;V, Market Potential, and Other Studies – Base Case and Measure Case Information</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_Toc388524163 \h </w:instrText>
        </w:r>
        <w:r w:rsidR="006A7B79" w:rsidRPr="000C2570">
          <w:rPr>
            <w:noProof/>
            <w:webHidden/>
          </w:rPr>
        </w:r>
        <w:r w:rsidR="006A7B79" w:rsidRPr="000C2570">
          <w:rPr>
            <w:noProof/>
            <w:webHidden/>
          </w:rPr>
          <w:fldChar w:fldCharType="separate"/>
        </w:r>
        <w:r w:rsidR="001578D2">
          <w:rPr>
            <w:noProof/>
            <w:webHidden/>
          </w:rPr>
          <w:t>3</w:t>
        </w:r>
        <w:r w:rsidR="006A7B79" w:rsidRPr="000C2570">
          <w:rPr>
            <w:noProof/>
            <w:webHidden/>
          </w:rPr>
          <w:fldChar w:fldCharType="end"/>
        </w:r>
      </w:hyperlink>
    </w:p>
    <w:p w14:paraId="40DD38A0"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164" w:history="1">
        <w:r w:rsidR="006A7B79" w:rsidRPr="000C2570">
          <w:rPr>
            <w:rStyle w:val="Hyperlink"/>
            <w:noProof/>
          </w:rPr>
          <w:t>1.4.4 Assumptions and Calculations from other sources—Base and Measure Cases</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_Toc388524164 \h </w:instrText>
        </w:r>
        <w:r w:rsidR="006A7B79" w:rsidRPr="000C2570">
          <w:rPr>
            <w:noProof/>
            <w:webHidden/>
          </w:rPr>
        </w:r>
        <w:r w:rsidR="006A7B79" w:rsidRPr="000C2570">
          <w:rPr>
            <w:noProof/>
            <w:webHidden/>
          </w:rPr>
          <w:fldChar w:fldCharType="separate"/>
        </w:r>
        <w:r w:rsidR="001578D2">
          <w:rPr>
            <w:noProof/>
            <w:webHidden/>
          </w:rPr>
          <w:t>5</w:t>
        </w:r>
        <w:r w:rsidR="006A7B79" w:rsidRPr="000C2570">
          <w:rPr>
            <w:noProof/>
            <w:webHidden/>
          </w:rPr>
          <w:fldChar w:fldCharType="end"/>
        </w:r>
      </w:hyperlink>
    </w:p>
    <w:p w14:paraId="01D2388E" w14:textId="77777777" w:rsidR="006A7B79" w:rsidRPr="000C2570" w:rsidRDefault="00C23171" w:rsidP="000C2570">
      <w:pPr>
        <w:pStyle w:val="TOC1"/>
        <w:rPr>
          <w:rFonts w:asciiTheme="minorHAnsi" w:eastAsiaTheme="minorEastAsia" w:hAnsiTheme="minorHAnsi" w:cstheme="minorBidi"/>
          <w:szCs w:val="22"/>
        </w:rPr>
      </w:pPr>
      <w:hyperlink w:anchor="_Toc388524165" w:history="1">
        <w:r w:rsidR="006A7B79" w:rsidRPr="000C2570">
          <w:rPr>
            <w:rStyle w:val="Hyperlink"/>
            <w:i w:val="0"/>
          </w:rPr>
          <w:t>Section 2. Calculation Methods</w:t>
        </w:r>
        <w:r w:rsidR="006A7B79" w:rsidRPr="000C2570">
          <w:rPr>
            <w:webHidden/>
          </w:rPr>
          <w:tab/>
        </w:r>
        <w:r w:rsidR="006A7B79" w:rsidRPr="000C2570">
          <w:rPr>
            <w:webHidden/>
          </w:rPr>
          <w:fldChar w:fldCharType="begin"/>
        </w:r>
        <w:r w:rsidR="006A7B79" w:rsidRPr="000C2570">
          <w:rPr>
            <w:webHidden/>
          </w:rPr>
          <w:instrText xml:space="preserve"> PAGEREF _Toc388524165 \h </w:instrText>
        </w:r>
        <w:r w:rsidR="006A7B79" w:rsidRPr="000C2570">
          <w:rPr>
            <w:webHidden/>
          </w:rPr>
        </w:r>
        <w:r w:rsidR="006A7B79" w:rsidRPr="000C2570">
          <w:rPr>
            <w:webHidden/>
          </w:rPr>
          <w:fldChar w:fldCharType="separate"/>
        </w:r>
        <w:r w:rsidR="001578D2">
          <w:rPr>
            <w:webHidden/>
          </w:rPr>
          <w:t>6</w:t>
        </w:r>
        <w:r w:rsidR="006A7B79" w:rsidRPr="000C2570">
          <w:rPr>
            <w:webHidden/>
          </w:rPr>
          <w:fldChar w:fldCharType="end"/>
        </w:r>
      </w:hyperlink>
    </w:p>
    <w:p w14:paraId="3FA9D142" w14:textId="77777777" w:rsidR="006A7B79" w:rsidRPr="000C2570" w:rsidRDefault="00C23171" w:rsidP="000C2570">
      <w:pPr>
        <w:pStyle w:val="TOC1"/>
        <w:rPr>
          <w:rFonts w:asciiTheme="minorHAnsi" w:eastAsiaTheme="minorEastAsia" w:hAnsiTheme="minorHAnsi" w:cstheme="minorBidi"/>
          <w:szCs w:val="22"/>
        </w:rPr>
      </w:pPr>
      <w:hyperlink w:anchor="_Toc388524170" w:history="1">
        <w:r w:rsidR="006A7B79" w:rsidRPr="000C2570">
          <w:rPr>
            <w:rStyle w:val="Hyperlink"/>
            <w:rFonts w:cs="Arial"/>
            <w:bCs/>
            <w:i w:val="0"/>
            <w:iCs/>
          </w:rPr>
          <w:t>2.1 Electric Energy Savings Estimation Methodologies</w:t>
        </w:r>
        <w:r w:rsidR="006A7B79" w:rsidRPr="000C2570">
          <w:rPr>
            <w:webHidden/>
          </w:rPr>
          <w:tab/>
        </w:r>
        <w:r w:rsidR="006A7B79" w:rsidRPr="000C2570">
          <w:rPr>
            <w:webHidden/>
          </w:rPr>
          <w:fldChar w:fldCharType="begin"/>
        </w:r>
        <w:r w:rsidR="006A7B79" w:rsidRPr="000C2570">
          <w:rPr>
            <w:webHidden/>
          </w:rPr>
          <w:instrText xml:space="preserve"> PAGEREF _Toc388524170 \h </w:instrText>
        </w:r>
        <w:r w:rsidR="006A7B79" w:rsidRPr="000C2570">
          <w:rPr>
            <w:webHidden/>
          </w:rPr>
        </w:r>
        <w:r w:rsidR="006A7B79" w:rsidRPr="000C2570">
          <w:rPr>
            <w:webHidden/>
          </w:rPr>
          <w:fldChar w:fldCharType="separate"/>
        </w:r>
        <w:r w:rsidR="001578D2">
          <w:rPr>
            <w:webHidden/>
          </w:rPr>
          <w:t>7</w:t>
        </w:r>
        <w:r w:rsidR="006A7B79" w:rsidRPr="000C2570">
          <w:rPr>
            <w:webHidden/>
          </w:rPr>
          <w:fldChar w:fldCharType="end"/>
        </w:r>
      </w:hyperlink>
    </w:p>
    <w:p w14:paraId="1EB7133C" w14:textId="77777777" w:rsidR="006A7B79" w:rsidRPr="000C2570" w:rsidRDefault="00C23171" w:rsidP="000C2570">
      <w:pPr>
        <w:pStyle w:val="TOC1"/>
        <w:rPr>
          <w:rFonts w:asciiTheme="minorHAnsi" w:eastAsiaTheme="minorEastAsia" w:hAnsiTheme="minorHAnsi" w:cstheme="minorBidi"/>
          <w:szCs w:val="22"/>
        </w:rPr>
      </w:pPr>
      <w:hyperlink w:anchor="_Toc388524172" w:history="1">
        <w:r w:rsidR="006A7B79" w:rsidRPr="000C2570">
          <w:rPr>
            <w:rStyle w:val="Hyperlink"/>
            <w:rFonts w:cs="Arial"/>
            <w:bCs/>
            <w:i w:val="0"/>
            <w:iCs/>
          </w:rPr>
          <w:t>2.2. Demand Reduction Estimation Methodologies</w:t>
        </w:r>
        <w:r w:rsidR="006A7B79" w:rsidRPr="000C2570">
          <w:rPr>
            <w:webHidden/>
          </w:rPr>
          <w:tab/>
        </w:r>
        <w:r w:rsidR="006A7B79" w:rsidRPr="000C2570">
          <w:rPr>
            <w:webHidden/>
          </w:rPr>
          <w:fldChar w:fldCharType="begin"/>
        </w:r>
        <w:r w:rsidR="006A7B79" w:rsidRPr="000C2570">
          <w:rPr>
            <w:webHidden/>
          </w:rPr>
          <w:instrText xml:space="preserve"> PAGEREF _Toc388524172 \h </w:instrText>
        </w:r>
        <w:r w:rsidR="006A7B79" w:rsidRPr="000C2570">
          <w:rPr>
            <w:webHidden/>
          </w:rPr>
        </w:r>
        <w:r w:rsidR="006A7B79" w:rsidRPr="000C2570">
          <w:rPr>
            <w:webHidden/>
          </w:rPr>
          <w:fldChar w:fldCharType="separate"/>
        </w:r>
        <w:r w:rsidR="001578D2">
          <w:rPr>
            <w:webHidden/>
          </w:rPr>
          <w:t>7</w:t>
        </w:r>
        <w:r w:rsidR="006A7B79" w:rsidRPr="000C2570">
          <w:rPr>
            <w:webHidden/>
          </w:rPr>
          <w:fldChar w:fldCharType="end"/>
        </w:r>
      </w:hyperlink>
    </w:p>
    <w:p w14:paraId="223C567A" w14:textId="77777777" w:rsidR="006A7B79" w:rsidRPr="000C2570" w:rsidRDefault="00C23171" w:rsidP="000C2570">
      <w:pPr>
        <w:pStyle w:val="TOC1"/>
        <w:rPr>
          <w:rFonts w:asciiTheme="minorHAnsi" w:eastAsiaTheme="minorEastAsia" w:hAnsiTheme="minorHAnsi" w:cstheme="minorBidi"/>
          <w:szCs w:val="22"/>
        </w:rPr>
      </w:pPr>
      <w:hyperlink w:anchor="_Toc388524174" w:history="1">
        <w:r w:rsidR="006A7B79" w:rsidRPr="000C2570">
          <w:rPr>
            <w:rStyle w:val="Hyperlink"/>
            <w:rFonts w:cs="Arial"/>
            <w:i w:val="0"/>
          </w:rPr>
          <w:t>2.3. Gas Energy Savings Estimation Methodologies</w:t>
        </w:r>
        <w:r w:rsidR="006A7B79" w:rsidRPr="000C2570">
          <w:rPr>
            <w:webHidden/>
          </w:rPr>
          <w:tab/>
        </w:r>
        <w:r w:rsidR="006A7B79" w:rsidRPr="000C2570">
          <w:rPr>
            <w:webHidden/>
          </w:rPr>
          <w:fldChar w:fldCharType="begin"/>
        </w:r>
        <w:r w:rsidR="006A7B79" w:rsidRPr="000C2570">
          <w:rPr>
            <w:webHidden/>
          </w:rPr>
          <w:instrText xml:space="preserve"> PAGEREF _Toc388524174 \h </w:instrText>
        </w:r>
        <w:r w:rsidR="006A7B79" w:rsidRPr="000C2570">
          <w:rPr>
            <w:webHidden/>
          </w:rPr>
        </w:r>
        <w:r w:rsidR="006A7B79" w:rsidRPr="000C2570">
          <w:rPr>
            <w:webHidden/>
          </w:rPr>
          <w:fldChar w:fldCharType="separate"/>
        </w:r>
        <w:r w:rsidR="001578D2">
          <w:rPr>
            <w:webHidden/>
          </w:rPr>
          <w:t>7</w:t>
        </w:r>
        <w:r w:rsidR="006A7B79" w:rsidRPr="000C2570">
          <w:rPr>
            <w:webHidden/>
          </w:rPr>
          <w:fldChar w:fldCharType="end"/>
        </w:r>
      </w:hyperlink>
    </w:p>
    <w:p w14:paraId="72EB9881" w14:textId="77777777" w:rsidR="006A7B79" w:rsidRPr="000C2570" w:rsidRDefault="00C23171" w:rsidP="000C2570">
      <w:pPr>
        <w:pStyle w:val="TOC1"/>
        <w:rPr>
          <w:rFonts w:asciiTheme="minorHAnsi" w:eastAsiaTheme="minorEastAsia" w:hAnsiTheme="minorHAnsi" w:cstheme="minorBidi"/>
          <w:szCs w:val="22"/>
        </w:rPr>
      </w:pPr>
      <w:hyperlink w:anchor="_Toc388524267" w:history="1">
        <w:r w:rsidR="006A7B79" w:rsidRPr="000C2570">
          <w:rPr>
            <w:rStyle w:val="Hyperlink"/>
            <w:rFonts w:cs="Arial"/>
            <w:bCs/>
            <w:i w:val="0"/>
            <w:kern w:val="32"/>
          </w:rPr>
          <w:t>Section 3. Load Shapes</w:t>
        </w:r>
        <w:r w:rsidR="006A7B79" w:rsidRPr="000C2570">
          <w:rPr>
            <w:webHidden/>
          </w:rPr>
          <w:tab/>
        </w:r>
        <w:r w:rsidR="006A7B79" w:rsidRPr="000C2570">
          <w:rPr>
            <w:webHidden/>
          </w:rPr>
          <w:fldChar w:fldCharType="begin"/>
        </w:r>
        <w:r w:rsidR="006A7B79" w:rsidRPr="000C2570">
          <w:rPr>
            <w:webHidden/>
          </w:rPr>
          <w:instrText xml:space="preserve"> PAGEREF _Toc388524267 \h </w:instrText>
        </w:r>
        <w:r w:rsidR="006A7B79" w:rsidRPr="000C2570">
          <w:rPr>
            <w:webHidden/>
          </w:rPr>
        </w:r>
        <w:r w:rsidR="006A7B79" w:rsidRPr="000C2570">
          <w:rPr>
            <w:webHidden/>
          </w:rPr>
          <w:fldChar w:fldCharType="separate"/>
        </w:r>
        <w:r w:rsidR="001578D2">
          <w:rPr>
            <w:webHidden/>
          </w:rPr>
          <w:t>9</w:t>
        </w:r>
        <w:r w:rsidR="006A7B79" w:rsidRPr="000C2570">
          <w:rPr>
            <w:webHidden/>
          </w:rPr>
          <w:fldChar w:fldCharType="end"/>
        </w:r>
      </w:hyperlink>
    </w:p>
    <w:p w14:paraId="53469216"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268" w:history="1">
        <w:r w:rsidR="006A7B79" w:rsidRPr="000C2570">
          <w:rPr>
            <w:rStyle w:val="Hyperlink"/>
            <w:rFonts w:cs="Arial"/>
            <w:bCs/>
            <w:iCs/>
            <w:noProof/>
          </w:rPr>
          <w:t>3.1 Base Case Load Shapes</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_Toc388524268 \h </w:instrText>
        </w:r>
        <w:r w:rsidR="006A7B79" w:rsidRPr="000C2570">
          <w:rPr>
            <w:noProof/>
            <w:webHidden/>
          </w:rPr>
        </w:r>
        <w:r w:rsidR="006A7B79" w:rsidRPr="000C2570">
          <w:rPr>
            <w:noProof/>
            <w:webHidden/>
          </w:rPr>
          <w:fldChar w:fldCharType="separate"/>
        </w:r>
        <w:r w:rsidR="001578D2">
          <w:rPr>
            <w:noProof/>
            <w:webHidden/>
          </w:rPr>
          <w:t>9</w:t>
        </w:r>
        <w:r w:rsidR="006A7B79" w:rsidRPr="000C2570">
          <w:rPr>
            <w:noProof/>
            <w:webHidden/>
          </w:rPr>
          <w:fldChar w:fldCharType="end"/>
        </w:r>
      </w:hyperlink>
    </w:p>
    <w:p w14:paraId="3F8152A3"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270" w:history="1">
        <w:r w:rsidR="006A7B79" w:rsidRPr="000C2570">
          <w:rPr>
            <w:rStyle w:val="Hyperlink"/>
            <w:rFonts w:cs="Arial"/>
            <w:bCs/>
            <w:iCs/>
            <w:noProof/>
          </w:rPr>
          <w:t>3.2 Measure Load Shapes</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_Toc388524270 \h </w:instrText>
        </w:r>
        <w:r w:rsidR="006A7B79" w:rsidRPr="000C2570">
          <w:rPr>
            <w:noProof/>
            <w:webHidden/>
          </w:rPr>
        </w:r>
        <w:r w:rsidR="006A7B79" w:rsidRPr="000C2570">
          <w:rPr>
            <w:noProof/>
            <w:webHidden/>
          </w:rPr>
          <w:fldChar w:fldCharType="separate"/>
        </w:r>
        <w:r w:rsidR="001578D2">
          <w:rPr>
            <w:noProof/>
            <w:webHidden/>
          </w:rPr>
          <w:t>10</w:t>
        </w:r>
        <w:r w:rsidR="006A7B79" w:rsidRPr="000C2570">
          <w:rPr>
            <w:noProof/>
            <w:webHidden/>
          </w:rPr>
          <w:fldChar w:fldCharType="end"/>
        </w:r>
      </w:hyperlink>
    </w:p>
    <w:p w14:paraId="05004EB5" w14:textId="77777777" w:rsidR="006A7B79" w:rsidRPr="000C2570" w:rsidRDefault="00C23171" w:rsidP="000C2570">
      <w:pPr>
        <w:pStyle w:val="TOC1"/>
        <w:rPr>
          <w:rFonts w:asciiTheme="minorHAnsi" w:eastAsiaTheme="minorEastAsia" w:hAnsiTheme="minorHAnsi" w:cstheme="minorBidi"/>
          <w:szCs w:val="22"/>
        </w:rPr>
      </w:pPr>
      <w:hyperlink w:anchor="_Toc388524272" w:history="1">
        <w:r w:rsidR="006A7B79" w:rsidRPr="000C2570">
          <w:rPr>
            <w:rStyle w:val="Hyperlink"/>
            <w:i w:val="0"/>
          </w:rPr>
          <w:t>Section 4. Base Case &amp; Measure Costs</w:t>
        </w:r>
        <w:r w:rsidR="006A7B79" w:rsidRPr="000C2570">
          <w:rPr>
            <w:webHidden/>
          </w:rPr>
          <w:tab/>
        </w:r>
        <w:r w:rsidR="006A7B79" w:rsidRPr="000C2570">
          <w:rPr>
            <w:webHidden/>
          </w:rPr>
          <w:fldChar w:fldCharType="begin"/>
        </w:r>
        <w:r w:rsidR="006A7B79" w:rsidRPr="000C2570">
          <w:rPr>
            <w:webHidden/>
          </w:rPr>
          <w:instrText xml:space="preserve"> PAGEREF _Toc388524272 \h </w:instrText>
        </w:r>
        <w:r w:rsidR="006A7B79" w:rsidRPr="000C2570">
          <w:rPr>
            <w:webHidden/>
          </w:rPr>
        </w:r>
        <w:r w:rsidR="006A7B79" w:rsidRPr="000C2570">
          <w:rPr>
            <w:webHidden/>
          </w:rPr>
          <w:fldChar w:fldCharType="separate"/>
        </w:r>
        <w:r w:rsidR="001578D2">
          <w:rPr>
            <w:webHidden/>
          </w:rPr>
          <w:t>11</w:t>
        </w:r>
        <w:r w:rsidR="006A7B79" w:rsidRPr="000C2570">
          <w:rPr>
            <w:webHidden/>
          </w:rPr>
          <w:fldChar w:fldCharType="end"/>
        </w:r>
      </w:hyperlink>
    </w:p>
    <w:p w14:paraId="77D83B36"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273" w:history="1">
        <w:r w:rsidR="006A7B79" w:rsidRPr="000C2570">
          <w:rPr>
            <w:rStyle w:val="Hyperlink"/>
            <w:noProof/>
          </w:rPr>
          <w:t>4.1 Base Case(s) Costs</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_Toc388524273 \h </w:instrText>
        </w:r>
        <w:r w:rsidR="006A7B79" w:rsidRPr="000C2570">
          <w:rPr>
            <w:noProof/>
            <w:webHidden/>
          </w:rPr>
        </w:r>
        <w:r w:rsidR="006A7B79" w:rsidRPr="000C2570">
          <w:rPr>
            <w:noProof/>
            <w:webHidden/>
          </w:rPr>
          <w:fldChar w:fldCharType="separate"/>
        </w:r>
        <w:r w:rsidR="001578D2">
          <w:rPr>
            <w:noProof/>
            <w:webHidden/>
          </w:rPr>
          <w:t>11</w:t>
        </w:r>
        <w:r w:rsidR="006A7B79" w:rsidRPr="000C2570">
          <w:rPr>
            <w:noProof/>
            <w:webHidden/>
          </w:rPr>
          <w:fldChar w:fldCharType="end"/>
        </w:r>
      </w:hyperlink>
    </w:p>
    <w:p w14:paraId="3D646F11"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274" w:history="1">
        <w:r w:rsidR="006A7B79" w:rsidRPr="000C2570">
          <w:rPr>
            <w:rStyle w:val="Hyperlink"/>
            <w:noProof/>
          </w:rPr>
          <w:t>4.2 Measure Case Costs</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_Toc388524274 \h </w:instrText>
        </w:r>
        <w:r w:rsidR="006A7B79" w:rsidRPr="000C2570">
          <w:rPr>
            <w:noProof/>
            <w:webHidden/>
          </w:rPr>
        </w:r>
        <w:r w:rsidR="006A7B79" w:rsidRPr="000C2570">
          <w:rPr>
            <w:noProof/>
            <w:webHidden/>
          </w:rPr>
          <w:fldChar w:fldCharType="separate"/>
        </w:r>
        <w:r w:rsidR="001578D2">
          <w:rPr>
            <w:noProof/>
            <w:webHidden/>
          </w:rPr>
          <w:t>11</w:t>
        </w:r>
        <w:r w:rsidR="006A7B79" w:rsidRPr="000C2570">
          <w:rPr>
            <w:noProof/>
            <w:webHidden/>
          </w:rPr>
          <w:fldChar w:fldCharType="end"/>
        </w:r>
      </w:hyperlink>
    </w:p>
    <w:p w14:paraId="5105C11B" w14:textId="77777777" w:rsidR="006A7B79" w:rsidRPr="000C2570" w:rsidRDefault="00C23171">
      <w:pPr>
        <w:pStyle w:val="TOC2"/>
        <w:tabs>
          <w:tab w:val="right" w:leader="dot" w:pos="9350"/>
        </w:tabs>
        <w:rPr>
          <w:rFonts w:asciiTheme="minorHAnsi" w:eastAsiaTheme="minorEastAsia" w:hAnsiTheme="minorHAnsi" w:cstheme="minorBidi"/>
          <w:noProof/>
          <w:szCs w:val="22"/>
        </w:rPr>
      </w:pPr>
      <w:hyperlink w:anchor="_Toc388524275" w:history="1">
        <w:r w:rsidR="006A7B79" w:rsidRPr="000C2570">
          <w:rPr>
            <w:rStyle w:val="Hyperlink"/>
            <w:noProof/>
          </w:rPr>
          <w:t>4.3 Incremental &amp; Full Measure Costs</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_Toc388524275 \h </w:instrText>
        </w:r>
        <w:r w:rsidR="006A7B79" w:rsidRPr="000C2570">
          <w:rPr>
            <w:noProof/>
            <w:webHidden/>
          </w:rPr>
        </w:r>
        <w:r w:rsidR="006A7B79" w:rsidRPr="000C2570">
          <w:rPr>
            <w:noProof/>
            <w:webHidden/>
          </w:rPr>
          <w:fldChar w:fldCharType="separate"/>
        </w:r>
        <w:r w:rsidR="001578D2">
          <w:rPr>
            <w:noProof/>
            <w:webHidden/>
          </w:rPr>
          <w:t>12</w:t>
        </w:r>
        <w:r w:rsidR="006A7B79" w:rsidRPr="000C2570">
          <w:rPr>
            <w:noProof/>
            <w:webHidden/>
          </w:rPr>
          <w:fldChar w:fldCharType="end"/>
        </w:r>
      </w:hyperlink>
    </w:p>
    <w:p w14:paraId="64CE1228" w14:textId="77777777" w:rsidR="006A7B79" w:rsidRPr="000C2570" w:rsidRDefault="00C23171" w:rsidP="000C2570">
      <w:pPr>
        <w:pStyle w:val="TOC1"/>
        <w:rPr>
          <w:rFonts w:asciiTheme="minorHAnsi" w:eastAsiaTheme="minorEastAsia" w:hAnsiTheme="minorHAnsi" w:cstheme="minorBidi"/>
          <w:szCs w:val="22"/>
        </w:rPr>
      </w:pPr>
      <w:hyperlink w:anchor="_Toc388524276" w:history="1">
        <w:r w:rsidR="006A7B79" w:rsidRPr="000C2570">
          <w:rPr>
            <w:rStyle w:val="Hyperlink"/>
            <w:i w:val="0"/>
          </w:rPr>
          <w:t>4.3.1 Full Measure Cost</w:t>
        </w:r>
        <w:r w:rsidR="006A7B79" w:rsidRPr="000C2570">
          <w:rPr>
            <w:webHidden/>
          </w:rPr>
          <w:tab/>
        </w:r>
        <w:r w:rsidR="006A7B79" w:rsidRPr="000C2570">
          <w:rPr>
            <w:webHidden/>
          </w:rPr>
          <w:fldChar w:fldCharType="begin"/>
        </w:r>
        <w:r w:rsidR="006A7B79" w:rsidRPr="000C2570">
          <w:rPr>
            <w:webHidden/>
          </w:rPr>
          <w:instrText xml:space="preserve"> PAGEREF _Toc388524276 \h </w:instrText>
        </w:r>
        <w:r w:rsidR="006A7B79" w:rsidRPr="000C2570">
          <w:rPr>
            <w:webHidden/>
          </w:rPr>
        </w:r>
        <w:r w:rsidR="006A7B79" w:rsidRPr="000C2570">
          <w:rPr>
            <w:webHidden/>
          </w:rPr>
          <w:fldChar w:fldCharType="separate"/>
        </w:r>
        <w:r w:rsidR="001578D2">
          <w:rPr>
            <w:webHidden/>
          </w:rPr>
          <w:t>12</w:t>
        </w:r>
        <w:r w:rsidR="006A7B79" w:rsidRPr="000C2570">
          <w:rPr>
            <w:webHidden/>
          </w:rPr>
          <w:fldChar w:fldCharType="end"/>
        </w:r>
      </w:hyperlink>
    </w:p>
    <w:p w14:paraId="509B7135" w14:textId="77777777" w:rsidR="006A7B79" w:rsidRPr="000C2570" w:rsidRDefault="00C23171" w:rsidP="000C2570">
      <w:pPr>
        <w:pStyle w:val="TOC1"/>
        <w:rPr>
          <w:rFonts w:asciiTheme="minorHAnsi" w:eastAsiaTheme="minorEastAsia" w:hAnsiTheme="minorHAnsi" w:cstheme="minorBidi"/>
          <w:szCs w:val="22"/>
        </w:rPr>
      </w:pPr>
      <w:hyperlink w:anchor="_Toc388524277" w:history="1">
        <w:r w:rsidR="006A7B79" w:rsidRPr="000C2570">
          <w:rPr>
            <w:rStyle w:val="Hyperlink"/>
            <w:i w:val="0"/>
          </w:rPr>
          <w:t>4.3.2 Incremental Measure Costs</w:t>
        </w:r>
        <w:r w:rsidR="006A7B79" w:rsidRPr="000C2570">
          <w:rPr>
            <w:webHidden/>
          </w:rPr>
          <w:tab/>
        </w:r>
        <w:r w:rsidR="006A7B79" w:rsidRPr="000C2570">
          <w:rPr>
            <w:webHidden/>
          </w:rPr>
          <w:fldChar w:fldCharType="begin"/>
        </w:r>
        <w:r w:rsidR="006A7B79" w:rsidRPr="000C2570">
          <w:rPr>
            <w:webHidden/>
          </w:rPr>
          <w:instrText xml:space="preserve"> PAGEREF _Toc388524277 \h </w:instrText>
        </w:r>
        <w:r w:rsidR="006A7B79" w:rsidRPr="000C2570">
          <w:rPr>
            <w:webHidden/>
          </w:rPr>
        </w:r>
        <w:r w:rsidR="006A7B79" w:rsidRPr="000C2570">
          <w:rPr>
            <w:webHidden/>
          </w:rPr>
          <w:fldChar w:fldCharType="separate"/>
        </w:r>
        <w:r w:rsidR="001578D2">
          <w:rPr>
            <w:webHidden/>
          </w:rPr>
          <w:t>12</w:t>
        </w:r>
        <w:r w:rsidR="006A7B79" w:rsidRPr="000C2570">
          <w:rPr>
            <w:webHidden/>
          </w:rPr>
          <w:fldChar w:fldCharType="end"/>
        </w:r>
      </w:hyperlink>
    </w:p>
    <w:p w14:paraId="7652CE93" w14:textId="77777777" w:rsidR="006A7B79" w:rsidRPr="000C2570" w:rsidRDefault="00C23171" w:rsidP="000C2570">
      <w:pPr>
        <w:pStyle w:val="TOC1"/>
        <w:rPr>
          <w:rFonts w:asciiTheme="minorHAnsi" w:eastAsiaTheme="minorEastAsia" w:hAnsiTheme="minorHAnsi" w:cstheme="minorBidi"/>
          <w:szCs w:val="22"/>
        </w:rPr>
      </w:pPr>
      <w:hyperlink w:anchor="_Toc388524278" w:history="1">
        <w:r w:rsidR="006A7B79" w:rsidRPr="000C2570">
          <w:rPr>
            <w:rStyle w:val="Hyperlink"/>
            <w:i w:val="0"/>
          </w:rPr>
          <w:t>References</w:t>
        </w:r>
        <w:r w:rsidR="006A7B79" w:rsidRPr="000C2570">
          <w:rPr>
            <w:webHidden/>
          </w:rPr>
          <w:tab/>
        </w:r>
        <w:r w:rsidR="006A7B79" w:rsidRPr="000C2570">
          <w:rPr>
            <w:webHidden/>
          </w:rPr>
          <w:fldChar w:fldCharType="begin"/>
        </w:r>
        <w:r w:rsidR="006A7B79" w:rsidRPr="000C2570">
          <w:rPr>
            <w:webHidden/>
          </w:rPr>
          <w:instrText xml:space="preserve"> PAGEREF _Toc388524278 \h </w:instrText>
        </w:r>
        <w:r w:rsidR="006A7B79" w:rsidRPr="000C2570">
          <w:rPr>
            <w:webHidden/>
          </w:rPr>
        </w:r>
        <w:r w:rsidR="006A7B79" w:rsidRPr="000C2570">
          <w:rPr>
            <w:webHidden/>
          </w:rPr>
          <w:fldChar w:fldCharType="separate"/>
        </w:r>
        <w:r w:rsidR="001578D2">
          <w:rPr>
            <w:webHidden/>
          </w:rPr>
          <w:t>14</w:t>
        </w:r>
        <w:r w:rsidR="006A7B79" w:rsidRPr="000C2570">
          <w:rPr>
            <w:webHidden/>
          </w:rPr>
          <w:fldChar w:fldCharType="end"/>
        </w:r>
      </w:hyperlink>
    </w:p>
    <w:p w14:paraId="393A0A92" w14:textId="77777777" w:rsidR="001E4C31" w:rsidRPr="000C2570" w:rsidRDefault="001E4C31">
      <w:r w:rsidRPr="000C2570">
        <w:rPr>
          <w:bCs/>
          <w:noProof/>
        </w:rPr>
        <w:fldChar w:fldCharType="end"/>
      </w:r>
    </w:p>
    <w:p w14:paraId="393A0A93" w14:textId="77777777" w:rsidR="00ED21EE" w:rsidRDefault="006559C8" w:rsidP="00ED21EE">
      <w:pPr>
        <w:pStyle w:val="Heading1"/>
      </w:pPr>
      <w:r>
        <w:br w:type="page"/>
      </w:r>
      <w:bookmarkStart w:id="19" w:name="_Toc172205729"/>
      <w:bookmarkStart w:id="20" w:name="_Toc304800199"/>
      <w:bookmarkStart w:id="21" w:name="_Toc324318335"/>
      <w:bookmarkStart w:id="22" w:name="_Toc324340479"/>
      <w:bookmarkStart w:id="23" w:name="_Toc388524154"/>
      <w:r w:rsidR="00ED21EE">
        <w:lastRenderedPageBreak/>
        <w:t>List of Tables</w:t>
      </w:r>
      <w:bookmarkEnd w:id="19"/>
      <w:bookmarkEnd w:id="20"/>
      <w:bookmarkEnd w:id="21"/>
      <w:bookmarkEnd w:id="22"/>
      <w:bookmarkEnd w:id="23"/>
    </w:p>
    <w:p w14:paraId="393A0A94" w14:textId="4242A956" w:rsidR="003B6B5B" w:rsidRPr="0064609B" w:rsidRDefault="00ED21EE">
      <w:pPr>
        <w:pStyle w:val="TableofFigures"/>
        <w:tabs>
          <w:tab w:val="right" w:leader="dot" w:pos="9350"/>
        </w:tabs>
        <w:rPr>
          <w:rFonts w:ascii="Calibri" w:hAnsi="Calibri"/>
          <w:noProof/>
          <w:szCs w:val="22"/>
        </w:rPr>
      </w:pPr>
      <w:r>
        <w:fldChar w:fldCharType="begin"/>
      </w:r>
      <w:r>
        <w:instrText xml:space="preserve"> TOC \h \z \c "Table" </w:instrText>
      </w:r>
      <w:r>
        <w:fldChar w:fldCharType="separate"/>
      </w:r>
      <w:hyperlink w:anchor="_Toc324427642" w:history="1">
        <w:r w:rsidR="003B6B5B" w:rsidRPr="00302DA8">
          <w:rPr>
            <w:rStyle w:val="Hyperlink"/>
            <w:noProof/>
          </w:rPr>
          <w:t>Table 1</w:t>
        </w:r>
        <w:r w:rsidR="003B6B5B" w:rsidRPr="00302DA8">
          <w:rPr>
            <w:rStyle w:val="Hyperlink"/>
            <w:rFonts w:ascii="Calibri" w:hAnsi="Calibri" w:cs="Calibri"/>
            <w:noProof/>
          </w:rPr>
          <w:t xml:space="preserve"> </w:t>
        </w:r>
        <w:r w:rsidR="00CE7FC2">
          <w:rPr>
            <w:rStyle w:val="Hyperlink"/>
            <w:rFonts w:cs="Arial"/>
            <w:noProof/>
          </w:rPr>
          <w:t>DEER Use and Technology Table</w:t>
        </w:r>
        <w:r w:rsidR="003B6B5B">
          <w:rPr>
            <w:noProof/>
            <w:webHidden/>
          </w:rPr>
          <w:tab/>
        </w:r>
        <w:r w:rsidR="003B6B5B">
          <w:rPr>
            <w:noProof/>
            <w:webHidden/>
          </w:rPr>
          <w:fldChar w:fldCharType="begin"/>
        </w:r>
        <w:r w:rsidR="003B6B5B">
          <w:rPr>
            <w:noProof/>
            <w:webHidden/>
          </w:rPr>
          <w:instrText xml:space="preserve"> PAGEREF _Toc324427642 \h </w:instrText>
        </w:r>
        <w:r w:rsidR="003B6B5B">
          <w:rPr>
            <w:noProof/>
            <w:webHidden/>
          </w:rPr>
        </w:r>
        <w:r w:rsidR="003B6B5B">
          <w:rPr>
            <w:noProof/>
            <w:webHidden/>
          </w:rPr>
          <w:fldChar w:fldCharType="separate"/>
        </w:r>
        <w:r w:rsidR="001578D2">
          <w:rPr>
            <w:noProof/>
            <w:webHidden/>
          </w:rPr>
          <w:t>2</w:t>
        </w:r>
        <w:r w:rsidR="003B6B5B">
          <w:rPr>
            <w:noProof/>
            <w:webHidden/>
          </w:rPr>
          <w:fldChar w:fldCharType="end"/>
        </w:r>
      </w:hyperlink>
    </w:p>
    <w:p w14:paraId="393A0A95" w14:textId="1917B6DD" w:rsidR="003B6B5B" w:rsidRPr="0064609B" w:rsidRDefault="00C23171">
      <w:pPr>
        <w:pStyle w:val="TableofFigures"/>
        <w:tabs>
          <w:tab w:val="right" w:leader="dot" w:pos="9350"/>
        </w:tabs>
        <w:rPr>
          <w:rFonts w:ascii="Calibri" w:hAnsi="Calibri"/>
          <w:noProof/>
          <w:szCs w:val="22"/>
        </w:rPr>
      </w:pPr>
      <w:hyperlink w:anchor="_Toc324427643" w:history="1">
        <w:r w:rsidR="003B6B5B" w:rsidRPr="00302DA8">
          <w:rPr>
            <w:rStyle w:val="Hyperlink"/>
            <w:rFonts w:cs="Arial"/>
            <w:noProof/>
          </w:rPr>
          <w:t>Table 2</w:t>
        </w:r>
        <w:r w:rsidR="00437BE1">
          <w:rPr>
            <w:rStyle w:val="Hyperlink"/>
            <w:rFonts w:cs="Arial"/>
            <w:noProof/>
          </w:rPr>
          <w:t xml:space="preserve"> </w:t>
        </w:r>
        <w:r w:rsidR="003B6B5B" w:rsidRPr="00302DA8">
          <w:rPr>
            <w:rStyle w:val="Hyperlink"/>
            <w:rFonts w:cs="Arial"/>
            <w:noProof/>
          </w:rPr>
          <w:t>DEER Net-to-Gross Ratios</w:t>
        </w:r>
        <w:r w:rsidR="003B6B5B">
          <w:rPr>
            <w:noProof/>
            <w:webHidden/>
          </w:rPr>
          <w:tab/>
        </w:r>
        <w:r w:rsidR="00CE7FC2">
          <w:rPr>
            <w:noProof/>
            <w:webHidden/>
          </w:rPr>
          <w:t>3</w:t>
        </w:r>
      </w:hyperlink>
    </w:p>
    <w:p w14:paraId="393A0A96" w14:textId="79F6B177" w:rsidR="003B6B5B" w:rsidRPr="0064609B" w:rsidRDefault="00C23171">
      <w:pPr>
        <w:pStyle w:val="TableofFigures"/>
        <w:tabs>
          <w:tab w:val="right" w:leader="dot" w:pos="9350"/>
        </w:tabs>
        <w:rPr>
          <w:rFonts w:ascii="Calibri" w:hAnsi="Calibri"/>
          <w:noProof/>
          <w:szCs w:val="22"/>
        </w:rPr>
      </w:pPr>
      <w:hyperlink w:anchor="_Toc324427644" w:history="1">
        <w:r w:rsidR="003B6B5B" w:rsidRPr="00302DA8">
          <w:rPr>
            <w:rStyle w:val="Hyperlink"/>
            <w:rFonts w:cs="Arial"/>
            <w:noProof/>
          </w:rPr>
          <w:t>Table 3</w:t>
        </w:r>
        <w:r w:rsidR="00437BE1">
          <w:rPr>
            <w:rStyle w:val="Hyperlink"/>
            <w:rFonts w:cs="Arial"/>
            <w:noProof/>
          </w:rPr>
          <w:t xml:space="preserve"> </w:t>
        </w:r>
        <w:r w:rsidR="00CE7FC2">
          <w:rPr>
            <w:rStyle w:val="Hyperlink"/>
            <w:rFonts w:cs="Arial"/>
            <w:noProof/>
          </w:rPr>
          <w:t>Site Overall Savings Tube Boilers</w:t>
        </w:r>
        <w:r w:rsidR="003B6B5B">
          <w:rPr>
            <w:noProof/>
            <w:webHidden/>
          </w:rPr>
          <w:tab/>
        </w:r>
        <w:r w:rsidR="00CE7FC2">
          <w:rPr>
            <w:noProof/>
            <w:webHidden/>
          </w:rPr>
          <w:t>3</w:t>
        </w:r>
      </w:hyperlink>
    </w:p>
    <w:p w14:paraId="393A0A97" w14:textId="70FEEC6A" w:rsidR="003B6B5B" w:rsidRPr="0064609B" w:rsidRDefault="00C23171">
      <w:pPr>
        <w:pStyle w:val="TableofFigures"/>
        <w:tabs>
          <w:tab w:val="right" w:leader="dot" w:pos="9350"/>
        </w:tabs>
        <w:rPr>
          <w:rFonts w:ascii="Calibri" w:hAnsi="Calibri"/>
          <w:noProof/>
          <w:szCs w:val="22"/>
        </w:rPr>
      </w:pPr>
      <w:hyperlink w:anchor="_Toc324427645" w:history="1">
        <w:r w:rsidR="003B6B5B" w:rsidRPr="00302DA8">
          <w:rPr>
            <w:rStyle w:val="Hyperlink"/>
            <w:rFonts w:cs="Arial"/>
            <w:noProof/>
          </w:rPr>
          <w:t>Table 4</w:t>
        </w:r>
        <w:r w:rsidR="00437BE1">
          <w:rPr>
            <w:rStyle w:val="Hyperlink"/>
            <w:rFonts w:cs="Arial"/>
            <w:noProof/>
          </w:rPr>
          <w:t xml:space="preserve"> </w:t>
        </w:r>
        <w:r w:rsidR="00CE7FC2">
          <w:rPr>
            <w:rStyle w:val="Hyperlink"/>
            <w:rFonts w:cs="Arial"/>
            <w:noProof/>
          </w:rPr>
          <w:t>Site Overall Savings Kettle Boilers</w:t>
        </w:r>
        <w:r w:rsidR="003B6B5B">
          <w:rPr>
            <w:noProof/>
            <w:webHidden/>
          </w:rPr>
          <w:tab/>
        </w:r>
        <w:r w:rsidR="00CE7FC2">
          <w:rPr>
            <w:noProof/>
            <w:webHidden/>
          </w:rPr>
          <w:t>4</w:t>
        </w:r>
      </w:hyperlink>
    </w:p>
    <w:p w14:paraId="393A0A98" w14:textId="62E71D83" w:rsidR="003B6B5B" w:rsidRPr="0064609B" w:rsidRDefault="00C23171">
      <w:pPr>
        <w:pStyle w:val="TableofFigures"/>
        <w:tabs>
          <w:tab w:val="right" w:leader="dot" w:pos="9350"/>
        </w:tabs>
        <w:rPr>
          <w:rFonts w:ascii="Calibri" w:hAnsi="Calibri"/>
          <w:noProof/>
          <w:szCs w:val="22"/>
        </w:rPr>
      </w:pPr>
      <w:hyperlink w:anchor="_Toc324427646" w:history="1">
        <w:r w:rsidR="003B6B5B" w:rsidRPr="00302DA8">
          <w:rPr>
            <w:rStyle w:val="Hyperlink"/>
            <w:rFonts w:cs="Arial"/>
            <w:noProof/>
          </w:rPr>
          <w:t>Table 5</w:t>
        </w:r>
        <w:r w:rsidR="00437BE1">
          <w:rPr>
            <w:rStyle w:val="Hyperlink"/>
            <w:rFonts w:cs="Arial"/>
            <w:noProof/>
          </w:rPr>
          <w:t xml:space="preserve"> </w:t>
        </w:r>
        <w:r w:rsidR="006A7B79">
          <w:rPr>
            <w:rStyle w:val="Hyperlink"/>
            <w:rFonts w:cs="Arial"/>
            <w:noProof/>
          </w:rPr>
          <w:t>Overall Savings</w:t>
        </w:r>
        <w:r w:rsidR="003B6B5B">
          <w:rPr>
            <w:noProof/>
            <w:webHidden/>
          </w:rPr>
          <w:tab/>
        </w:r>
        <w:r w:rsidR="006A7B79">
          <w:rPr>
            <w:noProof/>
            <w:webHidden/>
          </w:rPr>
          <w:t>4</w:t>
        </w:r>
      </w:hyperlink>
    </w:p>
    <w:p w14:paraId="393A0A99" w14:textId="7B60694F" w:rsidR="003B6B5B" w:rsidRPr="0064609B" w:rsidRDefault="00C23171">
      <w:pPr>
        <w:pStyle w:val="TableofFigures"/>
        <w:tabs>
          <w:tab w:val="right" w:leader="dot" w:pos="9350"/>
        </w:tabs>
        <w:rPr>
          <w:rFonts w:ascii="Calibri" w:hAnsi="Calibri"/>
          <w:noProof/>
          <w:szCs w:val="22"/>
        </w:rPr>
      </w:pPr>
      <w:hyperlink w:anchor="_Toc324427647" w:history="1">
        <w:r w:rsidR="003B6B5B" w:rsidRPr="00302DA8">
          <w:rPr>
            <w:rStyle w:val="Hyperlink"/>
            <w:rFonts w:cs="Arial"/>
            <w:noProof/>
          </w:rPr>
          <w:t>Table 6</w:t>
        </w:r>
        <w:r w:rsidR="00437BE1">
          <w:rPr>
            <w:rStyle w:val="Hyperlink"/>
            <w:rFonts w:cs="Arial"/>
            <w:noProof/>
          </w:rPr>
          <w:t xml:space="preserve"> </w:t>
        </w:r>
        <w:r w:rsidR="006A7B79">
          <w:rPr>
            <w:rStyle w:val="Hyperlink"/>
            <w:rFonts w:cs="Arial"/>
            <w:noProof/>
          </w:rPr>
          <w:t>Summary of Inputs for Savings Calculations</w:t>
        </w:r>
        <w:r w:rsidR="003B6B5B">
          <w:rPr>
            <w:noProof/>
            <w:webHidden/>
          </w:rPr>
          <w:tab/>
        </w:r>
        <w:r w:rsidR="006A7B79">
          <w:rPr>
            <w:noProof/>
            <w:webHidden/>
          </w:rPr>
          <w:t>6</w:t>
        </w:r>
      </w:hyperlink>
    </w:p>
    <w:p w14:paraId="393A0A9A" w14:textId="45BC368B" w:rsidR="003B6B5B" w:rsidRPr="0064609B" w:rsidRDefault="00C23171">
      <w:pPr>
        <w:pStyle w:val="TableofFigures"/>
        <w:tabs>
          <w:tab w:val="right" w:leader="dot" w:pos="9350"/>
        </w:tabs>
        <w:rPr>
          <w:rFonts w:ascii="Calibri" w:hAnsi="Calibri"/>
          <w:noProof/>
          <w:szCs w:val="22"/>
        </w:rPr>
      </w:pPr>
      <w:hyperlink w:anchor="_Toc324427648" w:history="1">
        <w:r w:rsidR="003B6B5B" w:rsidRPr="00302DA8">
          <w:rPr>
            <w:rStyle w:val="Hyperlink"/>
            <w:noProof/>
          </w:rPr>
          <w:t xml:space="preserve">Table 7 </w:t>
        </w:r>
        <w:r w:rsidR="006A7B79">
          <w:rPr>
            <w:rStyle w:val="Hyperlink"/>
            <w:noProof/>
          </w:rPr>
          <w:t>Baseline for Measure Application Type</w:t>
        </w:r>
        <w:r w:rsidR="003B6B5B">
          <w:rPr>
            <w:noProof/>
            <w:webHidden/>
          </w:rPr>
          <w:tab/>
        </w:r>
        <w:r w:rsidR="006A7B79">
          <w:rPr>
            <w:noProof/>
            <w:webHidden/>
          </w:rPr>
          <w:t>6</w:t>
        </w:r>
      </w:hyperlink>
    </w:p>
    <w:p w14:paraId="393A0A9B" w14:textId="4773D922" w:rsidR="003B6B5B" w:rsidRPr="0064609B" w:rsidRDefault="00C23171">
      <w:pPr>
        <w:pStyle w:val="TableofFigures"/>
        <w:tabs>
          <w:tab w:val="right" w:leader="dot" w:pos="9350"/>
        </w:tabs>
        <w:rPr>
          <w:rFonts w:ascii="Calibri" w:hAnsi="Calibri"/>
          <w:noProof/>
          <w:szCs w:val="22"/>
        </w:rPr>
      </w:pPr>
      <w:hyperlink w:anchor="_Toc324427649" w:history="1">
        <w:r w:rsidR="003B6B5B" w:rsidRPr="00302DA8">
          <w:rPr>
            <w:rStyle w:val="Hyperlink"/>
            <w:rFonts w:cs="Arial"/>
            <w:noProof/>
          </w:rPr>
          <w:t xml:space="preserve">Table 8 </w:t>
        </w:r>
        <w:r w:rsidR="006A7B79">
          <w:rPr>
            <w:rStyle w:val="Hyperlink"/>
            <w:rFonts w:cs="Arial"/>
            <w:noProof/>
          </w:rPr>
          <w:t>Tube Boiler Coefficients Summary</w:t>
        </w:r>
        <w:r w:rsidR="003B6B5B">
          <w:rPr>
            <w:noProof/>
            <w:webHidden/>
          </w:rPr>
          <w:tab/>
        </w:r>
        <w:r w:rsidR="006A7B79">
          <w:rPr>
            <w:noProof/>
            <w:webHidden/>
          </w:rPr>
          <w:t>7</w:t>
        </w:r>
      </w:hyperlink>
    </w:p>
    <w:p w14:paraId="393A0A9C" w14:textId="6A28C7FB" w:rsidR="003B6B5B" w:rsidRDefault="00C23171">
      <w:pPr>
        <w:pStyle w:val="TableofFigures"/>
        <w:tabs>
          <w:tab w:val="right" w:leader="dot" w:pos="9350"/>
        </w:tabs>
        <w:rPr>
          <w:noProof/>
        </w:rPr>
      </w:pPr>
      <w:hyperlink w:anchor="_Toc324427650" w:history="1">
        <w:r w:rsidR="003B6B5B" w:rsidRPr="00302DA8">
          <w:rPr>
            <w:rStyle w:val="Hyperlink"/>
            <w:rFonts w:cs="Arial"/>
            <w:noProof/>
          </w:rPr>
          <w:t xml:space="preserve">Table 9 </w:t>
        </w:r>
        <w:r w:rsidR="006A7B79">
          <w:rPr>
            <w:rStyle w:val="Hyperlink"/>
            <w:rFonts w:cs="Arial"/>
            <w:noProof/>
          </w:rPr>
          <w:t>Kettle Boiler Coefficients Summary</w:t>
        </w:r>
        <w:r w:rsidR="003B6B5B">
          <w:rPr>
            <w:noProof/>
            <w:webHidden/>
          </w:rPr>
          <w:tab/>
        </w:r>
        <w:r w:rsidR="006A7B79">
          <w:rPr>
            <w:noProof/>
            <w:webHidden/>
          </w:rPr>
          <w:t>8</w:t>
        </w:r>
      </w:hyperlink>
    </w:p>
    <w:p w14:paraId="2F8417DE" w14:textId="146FB84C" w:rsidR="006A7B79" w:rsidRDefault="006A7B79" w:rsidP="006A7B79">
      <w:r>
        <w:t>Table 10 Base Case Types and Load Shapes………………………………………………………10</w:t>
      </w:r>
    </w:p>
    <w:p w14:paraId="4A0A9E82" w14:textId="226CEDD2" w:rsidR="006A7B79" w:rsidRDefault="006A7B79" w:rsidP="006A7B79">
      <w:r>
        <w:t>Table 11 Measure Case Building Types and Load Shapes………………………………………..10</w:t>
      </w:r>
    </w:p>
    <w:p w14:paraId="12FA2BBF" w14:textId="2B2FF355" w:rsidR="006A7B79" w:rsidRDefault="006A7B79" w:rsidP="006A7B79">
      <w:r>
        <w:t>Table 12 Measure Case Costs………………………………………………………………………   11</w:t>
      </w:r>
    </w:p>
    <w:p w14:paraId="6996D1E1" w14:textId="2164DB7A" w:rsidR="006A7B79" w:rsidRPr="006A7B79" w:rsidRDefault="006A7B79" w:rsidP="006A7B79">
      <w:r>
        <w:t>Table 13 Summary Table for Section 4………………………………………………………………13</w:t>
      </w:r>
    </w:p>
    <w:p w14:paraId="393A0A9D" w14:textId="77777777" w:rsidR="005A1F9D" w:rsidRDefault="00ED21EE" w:rsidP="005A1F9D">
      <w:r>
        <w:fldChar w:fldCharType="end"/>
      </w:r>
      <w:r w:rsidR="005A1F9D" w:rsidRPr="005A1F9D">
        <w:t xml:space="preserve"> </w:t>
      </w:r>
    </w:p>
    <w:p w14:paraId="393A0A9E" w14:textId="77777777" w:rsidR="005A1F9D" w:rsidRDefault="005A1F9D" w:rsidP="005A1F9D">
      <w:pPr>
        <w:pStyle w:val="Heading1"/>
      </w:pPr>
      <w:bookmarkStart w:id="24" w:name="_Toc174179832"/>
      <w:bookmarkStart w:id="25" w:name="_Toc174181292"/>
      <w:bookmarkStart w:id="26" w:name="_Toc304800200"/>
      <w:bookmarkStart w:id="27" w:name="_Toc324318336"/>
      <w:bookmarkStart w:id="28" w:name="_Toc324340480"/>
      <w:bookmarkStart w:id="29" w:name="_Toc388524155"/>
      <w:r>
        <w:t>List of Figures</w:t>
      </w:r>
      <w:bookmarkEnd w:id="24"/>
      <w:bookmarkEnd w:id="25"/>
      <w:bookmarkEnd w:id="26"/>
      <w:bookmarkEnd w:id="27"/>
      <w:bookmarkEnd w:id="28"/>
      <w:bookmarkEnd w:id="29"/>
    </w:p>
    <w:p w14:paraId="393A0A9F" w14:textId="55ED6B7A" w:rsidR="005A1F9D" w:rsidRDefault="00CE7FC2" w:rsidP="005A1F9D">
      <w:r>
        <w:t>Figure 1 Pre Retrofit Daily Boiler Load Profile……………………………………………………….10</w:t>
      </w:r>
    </w:p>
    <w:p w14:paraId="393A0AA0" w14:textId="0B739AB6" w:rsidR="00056348" w:rsidRDefault="00CE7FC2" w:rsidP="00CE7FC2">
      <w:pPr>
        <w:sectPr w:rsidR="00056348" w:rsidSect="00481F63">
          <w:endnotePr>
            <w:numFmt w:val="decimal"/>
          </w:endnotePr>
          <w:pgSz w:w="12240" w:h="15840"/>
          <w:pgMar w:top="1440" w:right="1440" w:bottom="1440" w:left="1440" w:header="720" w:footer="720" w:gutter="0"/>
          <w:pgNumType w:fmt="lowerRoman"/>
          <w:cols w:space="720"/>
          <w:docGrid w:linePitch="360"/>
        </w:sectPr>
      </w:pPr>
      <w:r>
        <w:t>Figure 2 Post Retrofit Daily Load Prof</w:t>
      </w:r>
      <w:bookmarkStart w:id="30" w:name="_Toc304800201"/>
      <w:bookmarkStart w:id="31" w:name="_Toc324318337"/>
      <w:bookmarkStart w:id="32" w:name="_Toc324340481"/>
      <w:bookmarkStart w:id="33" w:name="_Toc172205732"/>
      <w:r>
        <w:t>ile…..................................................................................10</w:t>
      </w:r>
    </w:p>
    <w:p w14:paraId="393A0AA1" w14:textId="77777777" w:rsidR="00ED21EE" w:rsidRDefault="00ED21EE" w:rsidP="00ED21EE">
      <w:pPr>
        <w:pStyle w:val="Heading1"/>
      </w:pPr>
      <w:bookmarkStart w:id="34" w:name="_Toc388524156"/>
      <w:proofErr w:type="gramStart"/>
      <w:r>
        <w:lastRenderedPageBreak/>
        <w:t>Section 1.</w:t>
      </w:r>
      <w:proofErr w:type="gramEnd"/>
      <w:r>
        <w:t xml:space="preserve"> General Measure &amp; Baseline Data</w:t>
      </w:r>
      <w:bookmarkEnd w:id="30"/>
      <w:bookmarkEnd w:id="31"/>
      <w:bookmarkEnd w:id="32"/>
      <w:bookmarkEnd w:id="34"/>
    </w:p>
    <w:p w14:paraId="393A0AA2" w14:textId="77777777" w:rsidR="00E71EF1" w:rsidRDefault="001248A3" w:rsidP="001248A3">
      <w:pPr>
        <w:pStyle w:val="Heading2"/>
      </w:pPr>
      <w:bookmarkStart w:id="35" w:name="_Toc304800202"/>
      <w:bookmarkStart w:id="36" w:name="_Toc324318338"/>
      <w:bookmarkStart w:id="37" w:name="_Toc324340482"/>
      <w:bookmarkStart w:id="38" w:name="_Toc388524157"/>
      <w:bookmarkEnd w:id="33"/>
      <w:r>
        <w:t xml:space="preserve">1.1 </w:t>
      </w:r>
      <w:r w:rsidR="008C6AD1">
        <w:t xml:space="preserve">Product </w:t>
      </w:r>
      <w:r w:rsidR="00E71EF1" w:rsidRPr="001248A3">
        <w:t>Measure Description &amp; Background</w:t>
      </w:r>
      <w:bookmarkEnd w:id="35"/>
      <w:bookmarkEnd w:id="36"/>
      <w:bookmarkEnd w:id="37"/>
      <w:bookmarkEnd w:id="38"/>
    </w:p>
    <w:p w14:paraId="1E6C98CF" w14:textId="77777777" w:rsidR="0050560D" w:rsidRPr="0050560D" w:rsidRDefault="00521920" w:rsidP="0050560D">
      <w:pPr>
        <w:rPr>
          <w:rFonts w:cs="Arial"/>
          <w:sz w:val="20"/>
          <w:szCs w:val="20"/>
        </w:rPr>
      </w:pPr>
      <w:r w:rsidRPr="00521920">
        <w:rPr>
          <w:rFonts w:cs="Arial"/>
          <w:b/>
          <w:i/>
        </w:rPr>
        <w:t>Catalog Description</w:t>
      </w:r>
      <w:r w:rsidR="00E840FE">
        <w:rPr>
          <w:rFonts w:cs="Arial"/>
          <w:b/>
          <w:i/>
        </w:rPr>
        <w:t xml:space="preserve"> – </w:t>
      </w:r>
      <w:r w:rsidR="0050560D" w:rsidRPr="0050560D">
        <w:rPr>
          <w:rFonts w:cs="Arial"/>
          <w:sz w:val="20"/>
          <w:szCs w:val="20"/>
        </w:rPr>
        <w:t>This is a mid-stream program that is targeted to Dry Cleaners and is not offered through the small business catalogs.</w:t>
      </w:r>
    </w:p>
    <w:p w14:paraId="472F06C7" w14:textId="77777777" w:rsidR="0050560D" w:rsidRPr="0050560D" w:rsidRDefault="0050560D" w:rsidP="0050560D">
      <w:pPr>
        <w:rPr>
          <w:rFonts w:cs="Arial"/>
          <w:sz w:val="20"/>
          <w:szCs w:val="20"/>
        </w:rPr>
      </w:pPr>
    </w:p>
    <w:p w14:paraId="7223E85E" w14:textId="77777777" w:rsidR="0050560D" w:rsidRPr="0050560D" w:rsidRDefault="0050560D" w:rsidP="0050560D">
      <w:pPr>
        <w:rPr>
          <w:rFonts w:cs="Arial"/>
          <w:sz w:val="20"/>
          <w:szCs w:val="20"/>
        </w:rPr>
      </w:pPr>
      <w:r w:rsidRPr="0050560D">
        <w:rPr>
          <w:rFonts w:cs="Arial"/>
          <w:sz w:val="20"/>
          <w:szCs w:val="20"/>
        </w:rPr>
        <w:t>This Work Paper describes the savings potential associated with optimization of boiler operation as part of the Boiler Tune-up for Dry Cleaners program. The measure involves documenting boiler performance and operation, and then modifying boiler operation to improve boiler efficiency using existing boiler equipment and controls. This measure cleans the inside surface of the boiler tubes, reducing mineral build-up and restoring boiler efficiency.</w:t>
      </w:r>
    </w:p>
    <w:p w14:paraId="66964373" w14:textId="77777777" w:rsidR="0050560D" w:rsidRPr="0050560D" w:rsidRDefault="0050560D" w:rsidP="0050560D">
      <w:pPr>
        <w:rPr>
          <w:rFonts w:cs="Arial"/>
          <w:sz w:val="20"/>
          <w:szCs w:val="20"/>
        </w:rPr>
      </w:pPr>
    </w:p>
    <w:p w14:paraId="2DA682CC" w14:textId="77777777" w:rsidR="0050560D" w:rsidRPr="0050560D" w:rsidRDefault="0050560D" w:rsidP="0050560D">
      <w:pPr>
        <w:rPr>
          <w:rFonts w:cs="Arial"/>
          <w:sz w:val="20"/>
          <w:szCs w:val="20"/>
        </w:rPr>
      </w:pPr>
      <w:r w:rsidRPr="0050560D">
        <w:rPr>
          <w:rFonts w:cs="Arial"/>
          <w:sz w:val="20"/>
          <w:szCs w:val="20"/>
        </w:rPr>
        <w:t xml:space="preserve">The program will be performed by an outside service company to insure that the necessary expertise and resources are applied to the measure. </w:t>
      </w:r>
    </w:p>
    <w:p w14:paraId="67F494CA" w14:textId="77777777" w:rsidR="0050560D" w:rsidRPr="0050560D" w:rsidRDefault="0050560D" w:rsidP="0050560D">
      <w:pPr>
        <w:rPr>
          <w:rFonts w:cs="Arial"/>
          <w:sz w:val="20"/>
          <w:szCs w:val="20"/>
        </w:rPr>
      </w:pPr>
    </w:p>
    <w:p w14:paraId="2CFCEA91" w14:textId="77777777" w:rsidR="0050560D" w:rsidRPr="0050560D" w:rsidRDefault="0050560D" w:rsidP="0050560D">
      <w:pPr>
        <w:rPr>
          <w:rFonts w:cs="Arial"/>
          <w:sz w:val="20"/>
          <w:szCs w:val="20"/>
        </w:rPr>
      </w:pPr>
      <w:r w:rsidRPr="0050560D">
        <w:rPr>
          <w:rFonts w:cs="Arial"/>
          <w:sz w:val="20"/>
          <w:szCs w:val="20"/>
        </w:rPr>
        <w:t>Measures to be utilized to improve boiler efficiency include:</w:t>
      </w:r>
    </w:p>
    <w:p w14:paraId="7DBF86B4" w14:textId="77777777" w:rsidR="0050560D" w:rsidRPr="0050560D" w:rsidRDefault="0050560D" w:rsidP="0050560D">
      <w:pPr>
        <w:numPr>
          <w:ilvl w:val="0"/>
          <w:numId w:val="20"/>
        </w:numPr>
        <w:rPr>
          <w:rFonts w:cs="Arial"/>
          <w:sz w:val="20"/>
          <w:szCs w:val="20"/>
        </w:rPr>
      </w:pPr>
      <w:r w:rsidRPr="0050560D">
        <w:rPr>
          <w:rFonts w:cs="Arial"/>
          <w:sz w:val="20"/>
          <w:szCs w:val="20"/>
        </w:rPr>
        <w:t>Boiler tube cleaning- mineral deposits are chemically removed from the inside of the boiler tubes,</w:t>
      </w:r>
    </w:p>
    <w:p w14:paraId="379F92EA" w14:textId="77777777" w:rsidR="0050560D" w:rsidRPr="0050560D" w:rsidRDefault="0050560D" w:rsidP="0050560D">
      <w:pPr>
        <w:numPr>
          <w:ilvl w:val="0"/>
          <w:numId w:val="20"/>
        </w:numPr>
        <w:rPr>
          <w:rFonts w:cs="Arial"/>
          <w:sz w:val="20"/>
          <w:szCs w:val="20"/>
        </w:rPr>
      </w:pPr>
      <w:r w:rsidRPr="0050560D">
        <w:rPr>
          <w:rFonts w:cs="Arial"/>
          <w:sz w:val="20"/>
          <w:szCs w:val="20"/>
        </w:rPr>
        <w:t>Reduce boiler cycling (on/off cycling and wide load swings),</w:t>
      </w:r>
    </w:p>
    <w:p w14:paraId="7FD3E7A8" w14:textId="77777777" w:rsidR="0050560D" w:rsidRPr="0050560D" w:rsidRDefault="0050560D" w:rsidP="0050560D">
      <w:pPr>
        <w:numPr>
          <w:ilvl w:val="0"/>
          <w:numId w:val="20"/>
        </w:numPr>
        <w:rPr>
          <w:rFonts w:cs="Arial"/>
          <w:sz w:val="20"/>
          <w:szCs w:val="20"/>
        </w:rPr>
      </w:pPr>
      <w:r w:rsidRPr="0050560D">
        <w:rPr>
          <w:rFonts w:cs="Arial"/>
          <w:sz w:val="20"/>
          <w:szCs w:val="20"/>
        </w:rPr>
        <w:t>Burner cleaning- soot and build up are removed from the burner allowing more efficient combustion,</w:t>
      </w:r>
    </w:p>
    <w:p w14:paraId="7F6B1143" w14:textId="77777777" w:rsidR="0050560D" w:rsidRPr="0050560D" w:rsidRDefault="0050560D" w:rsidP="0050560D">
      <w:pPr>
        <w:numPr>
          <w:ilvl w:val="0"/>
          <w:numId w:val="20"/>
        </w:numPr>
        <w:rPr>
          <w:rFonts w:cs="Arial"/>
          <w:sz w:val="20"/>
          <w:szCs w:val="20"/>
        </w:rPr>
      </w:pPr>
      <w:r w:rsidRPr="0050560D">
        <w:rPr>
          <w:rFonts w:cs="Arial"/>
          <w:sz w:val="20"/>
          <w:szCs w:val="20"/>
        </w:rPr>
        <w:t>Hot water line insulation- supply lines coming from the boiler are insulated to reduce heat loss to the environment.</w:t>
      </w:r>
    </w:p>
    <w:p w14:paraId="498233A5" w14:textId="77777777" w:rsidR="0050560D" w:rsidRPr="0050560D" w:rsidRDefault="0050560D" w:rsidP="0050560D">
      <w:pPr>
        <w:rPr>
          <w:rFonts w:cs="Arial"/>
          <w:sz w:val="20"/>
          <w:szCs w:val="20"/>
        </w:rPr>
      </w:pPr>
    </w:p>
    <w:p w14:paraId="230427F8" w14:textId="4ACA9456" w:rsidR="0050560D" w:rsidRPr="0050560D" w:rsidRDefault="0050560D" w:rsidP="0050560D">
      <w:pPr>
        <w:rPr>
          <w:rFonts w:cs="Arial"/>
          <w:sz w:val="20"/>
          <w:szCs w:val="20"/>
          <w:highlight w:val="cyan"/>
        </w:rPr>
      </w:pPr>
      <w:r w:rsidRPr="0050560D">
        <w:rPr>
          <w:rFonts w:cs="Arial"/>
          <w:sz w:val="20"/>
          <w:szCs w:val="20"/>
        </w:rPr>
        <w:t>Implementation of these measures on existing boilers typically can improve overall efficiency by more than 5%. To be conservative, the projected savings for this measure are based on achieving an improvement in boiler efficiency of 2%. Our data indicates that participation in the pilot program consists of 75% tube boilers and 25% kettle boilers.</w:t>
      </w:r>
      <w:r w:rsidRPr="0050560D">
        <w:rPr>
          <w:rFonts w:cs="Arial"/>
          <w:sz w:val="20"/>
          <w:szCs w:val="20"/>
        </w:rPr>
        <w:fldChar w:fldCharType="begin"/>
      </w:r>
      <w:r w:rsidRPr="0050560D">
        <w:rPr>
          <w:rFonts w:cs="Arial"/>
          <w:sz w:val="20"/>
          <w:szCs w:val="20"/>
        </w:rPr>
        <w:instrText xml:space="preserve"> NOTEREF _Ref230059784 \f \h  \* MERGEFORMAT </w:instrText>
      </w:r>
      <w:r w:rsidRPr="0050560D">
        <w:rPr>
          <w:rFonts w:cs="Arial"/>
          <w:sz w:val="20"/>
          <w:szCs w:val="20"/>
        </w:rPr>
      </w:r>
      <w:r w:rsidRPr="0050560D">
        <w:rPr>
          <w:rFonts w:cs="Arial"/>
          <w:sz w:val="20"/>
          <w:szCs w:val="20"/>
        </w:rPr>
        <w:fldChar w:fldCharType="separate"/>
      </w:r>
      <w:r w:rsidR="001578D2" w:rsidRPr="001578D2">
        <w:rPr>
          <w:rFonts w:cs="Arial"/>
          <w:sz w:val="20"/>
          <w:szCs w:val="20"/>
        </w:rPr>
        <w:t>3</w:t>
      </w:r>
      <w:r w:rsidRPr="0050560D">
        <w:rPr>
          <w:rFonts w:cs="Arial"/>
          <w:sz w:val="20"/>
          <w:szCs w:val="20"/>
        </w:rPr>
        <w:fldChar w:fldCharType="end"/>
      </w:r>
      <w:r w:rsidRPr="0050560D">
        <w:rPr>
          <w:rFonts w:cs="Arial"/>
          <w:sz w:val="20"/>
          <w:szCs w:val="20"/>
        </w:rPr>
        <w:t xml:space="preserve">  These figures were applied as weights to the separate savings measurements when averaging the two boiler types. </w:t>
      </w:r>
    </w:p>
    <w:p w14:paraId="393A0AA5" w14:textId="4CC43686" w:rsidR="00521920" w:rsidRDefault="00521920" w:rsidP="0050560D">
      <w:pPr>
        <w:rPr>
          <w:rFonts w:cs="Arial"/>
          <w:b/>
          <w:i/>
        </w:rPr>
      </w:pPr>
      <w:r>
        <w:rPr>
          <w:rFonts w:cs="Arial"/>
          <w:b/>
          <w:i/>
        </w:rPr>
        <w:t>Program Restrictions and Guidelines</w:t>
      </w:r>
    </w:p>
    <w:p w14:paraId="680AB273" w14:textId="77777777" w:rsidR="0050560D" w:rsidRDefault="0050560D" w:rsidP="00480BAD">
      <w:pPr>
        <w:ind w:left="360"/>
        <w:rPr>
          <w:rFonts w:cs="Arial"/>
          <w:b/>
          <w:i/>
          <w:sz w:val="20"/>
          <w:szCs w:val="20"/>
        </w:rPr>
      </w:pPr>
    </w:p>
    <w:p w14:paraId="23365239" w14:textId="77777777" w:rsidR="0050560D" w:rsidRPr="0050560D" w:rsidRDefault="0050560D" w:rsidP="0050560D">
      <w:pPr>
        <w:ind w:left="720"/>
        <w:rPr>
          <w:rFonts w:cs="Arial"/>
          <w:b/>
          <w:i/>
          <w:sz w:val="20"/>
          <w:szCs w:val="20"/>
        </w:rPr>
      </w:pPr>
      <w:r w:rsidRPr="0050560D">
        <w:rPr>
          <w:rFonts w:cs="Arial"/>
          <w:b/>
          <w:i/>
          <w:sz w:val="20"/>
          <w:szCs w:val="20"/>
        </w:rPr>
        <w:t>Terms and Conditions</w:t>
      </w:r>
    </w:p>
    <w:p w14:paraId="75FD21F5" w14:textId="77777777" w:rsidR="0050560D" w:rsidRPr="0050560D" w:rsidRDefault="0050560D" w:rsidP="0050560D">
      <w:pPr>
        <w:ind w:left="720"/>
        <w:rPr>
          <w:rFonts w:cs="Arial"/>
          <w:sz w:val="20"/>
          <w:szCs w:val="20"/>
        </w:rPr>
      </w:pPr>
      <w:proofErr w:type="gramStart"/>
      <w:r w:rsidRPr="0050560D">
        <w:rPr>
          <w:rFonts w:cs="Arial"/>
          <w:sz w:val="20"/>
          <w:szCs w:val="20"/>
        </w:rPr>
        <w:t>Must be a dry cleaning facility within the PG&amp;E service territory that has on-site equipment used for daily business.</w:t>
      </w:r>
      <w:proofErr w:type="gramEnd"/>
    </w:p>
    <w:p w14:paraId="0B0C9843" w14:textId="77777777" w:rsidR="0050560D" w:rsidRPr="0050560D" w:rsidRDefault="0050560D" w:rsidP="0050560D">
      <w:pPr>
        <w:ind w:left="720"/>
        <w:rPr>
          <w:rFonts w:cs="Arial"/>
          <w:sz w:val="20"/>
          <w:szCs w:val="20"/>
        </w:rPr>
      </w:pPr>
    </w:p>
    <w:p w14:paraId="7D39F750" w14:textId="77777777" w:rsidR="0050560D" w:rsidRPr="0050560D" w:rsidRDefault="0050560D" w:rsidP="0050560D">
      <w:pPr>
        <w:ind w:left="720"/>
        <w:rPr>
          <w:rFonts w:cs="Arial"/>
          <w:b/>
          <w:i/>
          <w:sz w:val="20"/>
          <w:szCs w:val="20"/>
        </w:rPr>
      </w:pPr>
      <w:r w:rsidRPr="0050560D">
        <w:rPr>
          <w:rFonts w:cs="Arial"/>
          <w:b/>
          <w:i/>
          <w:sz w:val="20"/>
          <w:szCs w:val="20"/>
        </w:rPr>
        <w:t>Market Applicability</w:t>
      </w:r>
    </w:p>
    <w:p w14:paraId="33D1A203" w14:textId="77777777" w:rsidR="0050560D" w:rsidRPr="0050560D" w:rsidRDefault="0050560D" w:rsidP="0050560D">
      <w:pPr>
        <w:ind w:left="720"/>
        <w:rPr>
          <w:rFonts w:cs="Arial"/>
          <w:sz w:val="20"/>
          <w:szCs w:val="20"/>
        </w:rPr>
      </w:pPr>
      <w:proofErr w:type="gramStart"/>
      <w:r w:rsidRPr="0050560D">
        <w:rPr>
          <w:rFonts w:cs="Arial"/>
          <w:sz w:val="20"/>
          <w:szCs w:val="20"/>
        </w:rPr>
        <w:t>Applicable for all small business dry cleaners with tube or kettle boiler systems ranging in size from 9.5 to 25 HP.</w:t>
      </w:r>
      <w:proofErr w:type="gramEnd"/>
    </w:p>
    <w:p w14:paraId="0C4120F0" w14:textId="77777777" w:rsidR="0050560D" w:rsidRPr="0050560D" w:rsidRDefault="0050560D" w:rsidP="0050560D">
      <w:pPr>
        <w:ind w:left="720"/>
        <w:rPr>
          <w:rFonts w:cs="Arial"/>
          <w:sz w:val="20"/>
          <w:szCs w:val="20"/>
        </w:rPr>
      </w:pPr>
      <w:r w:rsidRPr="0050560D">
        <w:rPr>
          <w:rFonts w:cs="Arial"/>
          <w:sz w:val="20"/>
          <w:szCs w:val="20"/>
        </w:rPr>
        <w:t>Generally the savings yielded from kettle-type boiler systems are much lower than that from tube-type boiler systems.  Programs implementers are advised to limit enrollment of kettle-type tune-ups to maintain cost-effective savings.  For this reason, this work paper has based the savings of the kettle-type boiler systems on a single horsepower rating.</w:t>
      </w:r>
    </w:p>
    <w:p w14:paraId="357E9E5F" w14:textId="77777777" w:rsidR="00503A6A" w:rsidRPr="00A32AE2" w:rsidRDefault="00503A6A" w:rsidP="00A32AE2">
      <w:pPr>
        <w:ind w:left="360"/>
        <w:rPr>
          <w:rFonts w:cs="Arial"/>
          <w:b/>
          <w:i/>
          <w:sz w:val="20"/>
          <w:szCs w:val="20"/>
          <w:highlight w:val="cyan"/>
        </w:rPr>
      </w:pPr>
    </w:p>
    <w:p w14:paraId="7F289BAC" w14:textId="6D1E023A" w:rsidR="0050560D" w:rsidRPr="0050560D" w:rsidRDefault="0050560D" w:rsidP="0050560D">
      <w:pPr>
        <w:ind w:left="720"/>
        <w:rPr>
          <w:rFonts w:cs="Arial"/>
          <w:sz w:val="20"/>
          <w:szCs w:val="20"/>
        </w:rPr>
      </w:pPr>
      <w:r w:rsidRPr="0050560D">
        <w:rPr>
          <w:rFonts w:cs="Arial"/>
          <w:sz w:val="20"/>
          <w:szCs w:val="20"/>
        </w:rPr>
        <w:t>The rebate</w:t>
      </w:r>
      <w:r>
        <w:rPr>
          <w:rFonts w:cs="Arial"/>
          <w:sz w:val="20"/>
          <w:szCs w:val="20"/>
        </w:rPr>
        <w:t xml:space="preserve"> for measure H301, H302, H303, H304, and </w:t>
      </w:r>
      <w:proofErr w:type="gramStart"/>
      <w:r>
        <w:rPr>
          <w:rFonts w:cs="Arial"/>
          <w:sz w:val="20"/>
          <w:szCs w:val="20"/>
        </w:rPr>
        <w:t xml:space="preserve">H305 </w:t>
      </w:r>
      <w:r w:rsidRPr="0050560D">
        <w:rPr>
          <w:rFonts w:cs="Arial"/>
          <w:sz w:val="20"/>
          <w:szCs w:val="20"/>
        </w:rPr>
        <w:t xml:space="preserve"> is</w:t>
      </w:r>
      <w:proofErr w:type="gramEnd"/>
      <w:r w:rsidRPr="0050560D">
        <w:rPr>
          <w:rFonts w:cs="Arial"/>
          <w:sz w:val="20"/>
          <w:szCs w:val="20"/>
        </w:rPr>
        <w:t xml:space="preserve"> downstream provided to the contractor at the time of installation upon receipt of  customer delivery.  This is a Direct</w:t>
      </w:r>
      <w:r>
        <w:rPr>
          <w:rFonts w:cs="Arial"/>
          <w:sz w:val="20"/>
          <w:szCs w:val="20"/>
        </w:rPr>
        <w:t>-</w:t>
      </w:r>
      <w:r w:rsidRPr="0050560D">
        <w:rPr>
          <w:rFonts w:cs="Arial"/>
          <w:sz w:val="20"/>
          <w:szCs w:val="20"/>
        </w:rPr>
        <w:t xml:space="preserve"> install program.</w:t>
      </w:r>
    </w:p>
    <w:p w14:paraId="393A0AAC" w14:textId="77777777" w:rsidR="00521920" w:rsidRPr="00806070" w:rsidRDefault="00806070" w:rsidP="004B3924">
      <w:pPr>
        <w:pStyle w:val="Heading2"/>
      </w:pPr>
      <w:bookmarkStart w:id="39" w:name="_Toc388524158"/>
      <w:r>
        <w:t xml:space="preserve">1.2 Product </w:t>
      </w:r>
      <w:r w:rsidR="00521920" w:rsidRPr="00806070">
        <w:t>Technical Description</w:t>
      </w:r>
      <w:bookmarkEnd w:id="39"/>
    </w:p>
    <w:p w14:paraId="4D0974FC" w14:textId="77777777" w:rsidR="0050560D" w:rsidRPr="0050560D" w:rsidRDefault="0050560D" w:rsidP="0050560D">
      <w:pPr>
        <w:jc w:val="both"/>
        <w:rPr>
          <w:rFonts w:cs="Arial"/>
          <w:sz w:val="20"/>
          <w:szCs w:val="20"/>
        </w:rPr>
      </w:pPr>
      <w:r w:rsidRPr="0050560D">
        <w:rPr>
          <w:rFonts w:cs="Arial"/>
          <w:sz w:val="20"/>
          <w:szCs w:val="20"/>
        </w:rPr>
        <w:t xml:space="preserve">Dry cleaners utilize gas-fired boilers to provide hot water for laundering and steam for pressing clothing.  Despite heavy usage, it is often the case that dry cleaner proprietors lack due diligence in maintenance of this equipment; it is rare for dry cleaners to have their boilers de-scaled, installed boilers often lack any sort of filtering device to protect them from harsh incoming water, and generally, dry cleaners do not blow </w:t>
      </w:r>
      <w:r w:rsidRPr="0050560D">
        <w:rPr>
          <w:rFonts w:cs="Arial"/>
          <w:sz w:val="20"/>
          <w:szCs w:val="20"/>
        </w:rPr>
        <w:lastRenderedPageBreak/>
        <w:t>down their boilers after daily use.  Without sufficient preventative maintenance, mineral deposits from incoming water form on the inner surface of the boiler tubes.  This will result in reduction in heat transfer in the boiler tubes, consequently causing longer run times as the boiler tries to keep up with the need for steam and hot water.  This measure cleans the inside surface of the boiler tubes, reducing mineral build-up and restoring boiler efficiency.</w:t>
      </w:r>
    </w:p>
    <w:p w14:paraId="393A0AAD" w14:textId="1362B6BF" w:rsidR="00872913" w:rsidRPr="0050560D" w:rsidRDefault="00872913" w:rsidP="00872913">
      <w:pPr>
        <w:rPr>
          <w:rFonts w:cs="Arial"/>
          <w:b/>
          <w:i/>
          <w:sz w:val="20"/>
          <w:szCs w:val="20"/>
        </w:rPr>
      </w:pPr>
    </w:p>
    <w:p w14:paraId="393A0AAE" w14:textId="77777777" w:rsidR="009C5CA7" w:rsidRDefault="009C5CA7" w:rsidP="009C5CA7">
      <w:pPr>
        <w:pStyle w:val="Heading2"/>
        <w:keepNext w:val="0"/>
      </w:pPr>
      <w:bookmarkStart w:id="40" w:name="_Toc304800203"/>
      <w:bookmarkStart w:id="41" w:name="_Toc324318339"/>
      <w:bookmarkStart w:id="42" w:name="_Toc324340483"/>
      <w:bookmarkStart w:id="43" w:name="_Toc388524159"/>
      <w:r>
        <w:t>1.</w:t>
      </w:r>
      <w:r w:rsidR="00806070">
        <w:t>3</w:t>
      </w:r>
      <w:r>
        <w:t xml:space="preserve"> </w:t>
      </w:r>
      <w:r w:rsidR="002E6162">
        <w:t xml:space="preserve">Measure Application </w:t>
      </w:r>
      <w:bookmarkEnd w:id="40"/>
      <w:r w:rsidR="002E6162">
        <w:t>Type</w:t>
      </w:r>
      <w:bookmarkEnd w:id="41"/>
      <w:bookmarkEnd w:id="42"/>
      <w:bookmarkEnd w:id="43"/>
      <w:r w:rsidR="00FA595F">
        <w:t xml:space="preserve"> </w:t>
      </w:r>
    </w:p>
    <w:p w14:paraId="393A0AB0" w14:textId="77777777" w:rsidR="00784500" w:rsidRDefault="00784500" w:rsidP="009C5CA7">
      <w:pPr>
        <w:rPr>
          <w:rFonts w:cs="Arial"/>
          <w:sz w:val="20"/>
          <w:szCs w:val="20"/>
        </w:rPr>
      </w:pPr>
    </w:p>
    <w:p w14:paraId="393A0AB1" w14:textId="1EBFA287"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3"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w:t>
      </w:r>
      <w:r w:rsidR="002C54E7">
        <w:rPr>
          <w:rFonts w:cs="Arial"/>
          <w:i/>
          <w:sz w:val="20"/>
          <w:szCs w:val="20"/>
        </w:rPr>
        <w:t>4</w:t>
      </w:r>
      <w:r w:rsidR="007B2E26" w:rsidRPr="003541A6">
        <w:rPr>
          <w:rFonts w:cs="Arial"/>
          <w:i/>
          <w:sz w:val="20"/>
          <w:szCs w:val="20"/>
        </w:rPr>
        <w:t>Database Format</w:t>
      </w:r>
      <w:r w:rsidR="007B2E26">
        <w:rPr>
          <w:rFonts w:cs="Arial"/>
          <w:sz w:val="20"/>
          <w:szCs w:val="20"/>
        </w:rPr>
        <w:t xml:space="preserve"> hyperlink, </w:t>
      </w:r>
      <w:r w:rsidR="007B2E26">
        <w:rPr>
          <w:rStyle w:val="breadcrumbs"/>
          <w:rFonts w:cs="Arial"/>
          <w:color w:val="333333"/>
          <w:sz w:val="19"/>
          <w:szCs w:val="19"/>
          <w:lang w:val="en-GB"/>
        </w:rPr>
        <w:t>DEER2011 for 13-14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2" w14:textId="77777777" w:rsidR="009C5CA7" w:rsidRPr="00F65942" w:rsidRDefault="009C5CA7" w:rsidP="009C5CA7">
      <w:pPr>
        <w:rPr>
          <w:i/>
        </w:rPr>
      </w:pPr>
    </w:p>
    <w:p w14:paraId="393A0AB3" w14:textId="77777777" w:rsidR="00BD02D0" w:rsidRPr="003541A6" w:rsidRDefault="00BD02D0" w:rsidP="00BD02D0">
      <w:pPr>
        <w:pStyle w:val="Caption"/>
        <w:keepNext/>
        <w:rPr>
          <w:rFonts w:ascii="Calibri" w:hAnsi="Calibri" w:cs="Calibri"/>
          <w:sz w:val="26"/>
          <w:szCs w:val="26"/>
        </w:rPr>
      </w:pPr>
      <w:bookmarkStart w:id="44" w:name="_Toc324427642"/>
      <w:r w:rsidRPr="003541A6">
        <w:t xml:space="preserve">Table </w:t>
      </w:r>
      <w:fldSimple w:instr=" SEQ Table \* ARABIC ">
        <w:r w:rsidR="001578D2">
          <w:rPr>
            <w:noProof/>
          </w:rPr>
          <w:t>1</w:t>
        </w:r>
      </w:fldSimple>
      <w:bookmarkStart w:id="45"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4"/>
      <w:bookmarkEnd w:id="45"/>
      <w:r w:rsidR="00C87539">
        <w:rPr>
          <w:rStyle w:val="EndnoteReference"/>
          <w:rFonts w:cs="Arial"/>
        </w:rPr>
        <w:endnoteReference w:id="1"/>
      </w:r>
    </w:p>
    <w:p w14:paraId="393A0AB4" w14:textId="77777777"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 xml:space="preserve">dentifies the measure application type in the Measure </w:t>
      </w:r>
      <w:proofErr w:type="spellStart"/>
      <w:r w:rsidRPr="00453CE7">
        <w:rPr>
          <w:rFonts w:ascii="Calibri" w:hAnsi="Calibri" w:cs="Calibri"/>
          <w:i/>
          <w:iCs/>
          <w:szCs w:val="22"/>
        </w:rPr>
        <w:t>Implemenation</w:t>
      </w:r>
      <w:proofErr w:type="spellEnd"/>
      <w:r w:rsidRPr="00453CE7">
        <w:rPr>
          <w:rFonts w:ascii="Calibri" w:hAnsi="Calibri" w:cs="Calibri"/>
          <w:i/>
          <w:iCs/>
          <w:szCs w:val="22"/>
        </w:rPr>
        <w:t xml:space="preserve"> table</w:t>
      </w:r>
      <w:r w:rsidR="003541A6">
        <w:rPr>
          <w:rFonts w:ascii="Calibri" w:hAnsi="Calibri" w:cs="Calibri"/>
          <w:i/>
          <w:iCs/>
          <w:szCs w:val="22"/>
        </w:rPr>
        <w:t xml:space="preserve"> in DEER2011.</w:t>
      </w:r>
      <w:proofErr w:type="gramEnd"/>
    </w:p>
    <w:tbl>
      <w:tblPr>
        <w:tblW w:w="9090" w:type="dxa"/>
        <w:tblInd w:w="108" w:type="dxa"/>
        <w:tblLook w:val="04A0" w:firstRow="1" w:lastRow="0" w:firstColumn="1" w:lastColumn="0" w:noHBand="0" w:noVBand="1"/>
      </w:tblPr>
      <w:tblGrid>
        <w:gridCol w:w="900"/>
        <w:gridCol w:w="2610"/>
        <w:gridCol w:w="5580"/>
      </w:tblGrid>
      <w:tr w:rsidR="00DC4019" w:rsidRPr="00BD02D0" w14:paraId="393A0AB8" w14:textId="77777777"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14:paraId="393A0ABC"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9" w14:textId="77777777" w:rsidR="00544873" w:rsidRPr="00453CE7" w:rsidRDefault="00544873" w:rsidP="00BD02D0">
            <w:pPr>
              <w:keepNext/>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393A0ABA" w14:textId="77777777" w:rsidR="00544873" w:rsidRPr="00453CE7" w:rsidRDefault="00544873" w:rsidP="00BD02D0">
            <w:pPr>
              <w:keepNext/>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393A0ABB"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BD02D0" w:rsidRPr="00BD02D0" w14:paraId="393A0AC0"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D" w14:textId="77777777" w:rsidR="00544873" w:rsidRPr="00453CE7" w:rsidRDefault="00544873" w:rsidP="00BD02D0">
            <w:pPr>
              <w:keepNext/>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453CE7" w:rsidRDefault="00544873" w:rsidP="00BD02D0">
            <w:pPr>
              <w:keepNext/>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BD02D0" w:rsidRPr="00BD02D0" w14:paraId="393A0AC4" w14:textId="77777777"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393A0AC1" w14:textId="77777777" w:rsidR="00544873" w:rsidRPr="00453CE7" w:rsidRDefault="00544873" w:rsidP="00F52572">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14:paraId="393A0AC2" w14:textId="77777777" w:rsidR="00544873" w:rsidRPr="00453CE7" w:rsidRDefault="00544873" w:rsidP="00F52572">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393A0AC3" w14:textId="77777777" w:rsidR="00544873" w:rsidRPr="00453CE7" w:rsidRDefault="00544873" w:rsidP="00F52572">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14:paraId="393A0AC5" w14:textId="280B0B27" w:rsidR="009C5CA7" w:rsidRPr="00172149" w:rsidRDefault="009C5CA7" w:rsidP="009C5CA7">
      <w:pPr>
        <w:rPr>
          <w:rFonts w:cs="Arial"/>
          <w:i/>
          <w:sz w:val="20"/>
          <w:szCs w:val="20"/>
        </w:rPr>
      </w:pPr>
    </w:p>
    <w:p w14:paraId="393A0AC6" w14:textId="38CAE777" w:rsidR="00D73550" w:rsidRPr="002C54E7" w:rsidRDefault="002C54E7" w:rsidP="002E0043">
      <w:pPr>
        <w:rPr>
          <w:sz w:val="20"/>
          <w:szCs w:val="20"/>
        </w:rPr>
      </w:pPr>
      <w:r w:rsidRPr="002C54E7">
        <w:rPr>
          <w:sz w:val="20"/>
          <w:szCs w:val="20"/>
        </w:rPr>
        <w:t>This measure is offered as ROB or NC based on the definitions listed above.</w:t>
      </w:r>
    </w:p>
    <w:p w14:paraId="393A0AC7" w14:textId="77777777" w:rsidR="00806070" w:rsidRDefault="00806070" w:rsidP="001248A3">
      <w:pPr>
        <w:pStyle w:val="Heading2"/>
      </w:pPr>
      <w:bookmarkStart w:id="46" w:name="_Toc304800204"/>
      <w:bookmarkStart w:id="47" w:name="_Toc324318340"/>
      <w:bookmarkStart w:id="48" w:name="_Toc324340484"/>
      <w:bookmarkStart w:id="49" w:name="_Toc388524160"/>
      <w:r>
        <w:t>1.4 Product Base Case and Measure Case Data</w:t>
      </w:r>
      <w:bookmarkEnd w:id="46"/>
      <w:bookmarkEnd w:id="47"/>
      <w:bookmarkEnd w:id="48"/>
      <w:bookmarkEnd w:id="49"/>
    </w:p>
    <w:p w14:paraId="393A0AC9" w14:textId="77777777" w:rsidR="00E71EF1" w:rsidRDefault="001248A3" w:rsidP="001248A3">
      <w:pPr>
        <w:pStyle w:val="Heading2"/>
      </w:pPr>
      <w:bookmarkStart w:id="50" w:name="_Toc304800205"/>
      <w:bookmarkStart w:id="51" w:name="_Toc324318341"/>
      <w:bookmarkStart w:id="52" w:name="_Toc324340485"/>
      <w:bookmarkStart w:id="53" w:name="_Toc388524161"/>
      <w:r>
        <w:t>1.</w:t>
      </w:r>
      <w:r w:rsidR="00806070">
        <w:t>4.1</w:t>
      </w:r>
      <w:r w:rsidR="00FA595F">
        <w:t xml:space="preserve"> </w:t>
      </w:r>
      <w:r w:rsidR="00C069A2" w:rsidRPr="001248A3">
        <w:t xml:space="preserve">DEER </w:t>
      </w:r>
      <w:r w:rsidR="008C6AD1">
        <w:t>Base Case and Measure Case Information</w:t>
      </w:r>
      <w:bookmarkEnd w:id="50"/>
      <w:bookmarkEnd w:id="51"/>
      <w:bookmarkEnd w:id="52"/>
      <w:bookmarkEnd w:id="53"/>
      <w:r w:rsidR="008C6AD1">
        <w:t xml:space="preserve"> </w:t>
      </w:r>
    </w:p>
    <w:p w14:paraId="03E1FB6A" w14:textId="125F7A0C" w:rsidR="0019648A" w:rsidRPr="00B624B5" w:rsidRDefault="009C5CA7" w:rsidP="0019648A">
      <w:pPr>
        <w:numPr>
          <w:ilvl w:val="0"/>
          <w:numId w:val="10"/>
        </w:numPr>
      </w:pPr>
      <w:r w:rsidRPr="00B624B5">
        <w:rPr>
          <w:rFonts w:cs="Arial"/>
          <w:sz w:val="20"/>
          <w:szCs w:val="20"/>
        </w:rPr>
        <w:t xml:space="preserve">The </w:t>
      </w:r>
      <w:r w:rsidR="00B624B5" w:rsidRPr="00B624B5">
        <w:rPr>
          <w:rFonts w:cs="Arial"/>
          <w:sz w:val="20"/>
          <w:szCs w:val="20"/>
        </w:rPr>
        <w:t>DEER 2014 database</w:t>
      </w:r>
      <w:r w:rsidRPr="00B624B5">
        <w:rPr>
          <w:rFonts w:cs="Arial"/>
          <w:sz w:val="20"/>
          <w:szCs w:val="20"/>
        </w:rPr>
        <w:t xml:space="preserve"> include: N</w:t>
      </w:r>
      <w:r w:rsidR="00AF5B52" w:rsidRPr="00B624B5">
        <w:rPr>
          <w:rFonts w:cs="Arial"/>
          <w:sz w:val="20"/>
          <w:szCs w:val="20"/>
        </w:rPr>
        <w:t xml:space="preserve">et to Gross </w:t>
      </w:r>
      <w:r w:rsidR="00B624B5" w:rsidRPr="00B624B5">
        <w:rPr>
          <w:rFonts w:cs="Arial"/>
          <w:sz w:val="20"/>
          <w:szCs w:val="20"/>
        </w:rPr>
        <w:t>values only for this measure</w:t>
      </w:r>
    </w:p>
    <w:p w14:paraId="26DD7F52" w14:textId="6AC7013E" w:rsidR="00B624B5" w:rsidRPr="00B624B5" w:rsidRDefault="00B624B5" w:rsidP="0019648A">
      <w:pPr>
        <w:numPr>
          <w:ilvl w:val="0"/>
          <w:numId w:val="10"/>
        </w:numPr>
      </w:pPr>
      <w:r>
        <w:rPr>
          <w:rFonts w:cs="Arial"/>
          <w:sz w:val="20"/>
          <w:szCs w:val="20"/>
        </w:rPr>
        <w:t xml:space="preserve">Table 1 below summarizes the DEER Use </w:t>
      </w:r>
      <w:proofErr w:type="gramStart"/>
      <w:r>
        <w:rPr>
          <w:rFonts w:cs="Arial"/>
          <w:sz w:val="20"/>
          <w:szCs w:val="20"/>
        </w:rPr>
        <w:t>an</w:t>
      </w:r>
      <w:proofErr w:type="gramEnd"/>
      <w:r>
        <w:rPr>
          <w:rFonts w:cs="Arial"/>
          <w:sz w:val="20"/>
          <w:szCs w:val="20"/>
        </w:rPr>
        <w:t xml:space="preserve"> Technology types that match this measure.</w:t>
      </w:r>
    </w:p>
    <w:p w14:paraId="77C8BB51" w14:textId="77777777" w:rsidR="00B624B5" w:rsidRDefault="00B624B5" w:rsidP="00B624B5">
      <w:pPr>
        <w:rPr>
          <w:rFonts w:cs="Arial"/>
          <w:sz w:val="20"/>
          <w:szCs w:val="20"/>
        </w:rPr>
      </w:pPr>
    </w:p>
    <w:p w14:paraId="5D5DDBCF" w14:textId="77777777" w:rsidR="00B624B5" w:rsidRPr="00B624B5" w:rsidRDefault="00B624B5" w:rsidP="00B624B5">
      <w:pPr>
        <w:rPr>
          <w:b/>
          <w:noProof/>
        </w:rPr>
      </w:pPr>
      <w:r w:rsidRPr="00B624B5">
        <w:rPr>
          <w:b/>
          <w:noProof/>
        </w:rPr>
        <w:t>Table 1 DEER Use and Technology Table</w:t>
      </w:r>
    </w:p>
    <w:p w14:paraId="74C66A97" w14:textId="72947053" w:rsidR="00B624B5" w:rsidRPr="00B624B5" w:rsidRDefault="00B624B5" w:rsidP="00B624B5">
      <w:pPr>
        <w:rPr>
          <w:noProof/>
        </w:rPr>
      </w:pPr>
      <w:r w:rsidRPr="00B624B5">
        <w:rPr>
          <w:noProof/>
        </w:rPr>
        <w:drawing>
          <wp:inline distT="0" distB="0" distL="0" distR="0" wp14:anchorId="30844528" wp14:editId="51F657D5">
            <wp:extent cx="5930900" cy="8128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30900" cy="812800"/>
                    </a:xfrm>
                    <a:prstGeom prst="rect">
                      <a:avLst/>
                    </a:prstGeom>
                    <a:noFill/>
                    <a:ln>
                      <a:noFill/>
                    </a:ln>
                  </pic:spPr>
                </pic:pic>
              </a:graphicData>
            </a:graphic>
          </wp:inline>
        </w:drawing>
      </w:r>
    </w:p>
    <w:p w14:paraId="5E92CC8D" w14:textId="56A0A9EF" w:rsidR="00853B76" w:rsidRDefault="00853B76" w:rsidP="00853B76">
      <w:pPr>
        <w:rPr>
          <w:highlight w:val="yellow"/>
        </w:rPr>
      </w:pPr>
    </w:p>
    <w:p w14:paraId="393A0ACD" w14:textId="77777777" w:rsidR="00AF5B52" w:rsidRDefault="00AF5B52" w:rsidP="009C5CA7">
      <w:pPr>
        <w:rPr>
          <w:highlight w:val="yellow"/>
        </w:rPr>
      </w:pPr>
    </w:p>
    <w:p w14:paraId="393A0ACE" w14:textId="77777777" w:rsidR="00AF5B52" w:rsidRPr="00B624B5" w:rsidRDefault="009C5CA7" w:rsidP="00AF5B52">
      <w:pPr>
        <w:numPr>
          <w:ilvl w:val="0"/>
          <w:numId w:val="10"/>
        </w:numPr>
        <w:rPr>
          <w:rFonts w:cs="Arial"/>
          <w:sz w:val="20"/>
          <w:szCs w:val="20"/>
        </w:rPr>
      </w:pPr>
      <w:r w:rsidRPr="00B624B5">
        <w:rPr>
          <w:rFonts w:cs="Arial"/>
          <w:sz w:val="20"/>
          <w:szCs w:val="20"/>
        </w:rPr>
        <w:t xml:space="preserve">The DEER data </w:t>
      </w:r>
      <w:r w:rsidR="00AB68E3" w:rsidRPr="00B624B5">
        <w:rPr>
          <w:rFonts w:cs="Arial"/>
          <w:sz w:val="20"/>
          <w:szCs w:val="20"/>
        </w:rPr>
        <w:t>do</w:t>
      </w:r>
      <w:r w:rsidR="00A172E6" w:rsidRPr="00B624B5">
        <w:rPr>
          <w:rFonts w:cs="Arial"/>
          <w:sz w:val="20"/>
          <w:szCs w:val="20"/>
        </w:rPr>
        <w:t xml:space="preserve"> not contain </w:t>
      </w:r>
      <w:r w:rsidRPr="00B624B5">
        <w:rPr>
          <w:rFonts w:cs="Arial"/>
          <w:sz w:val="20"/>
          <w:szCs w:val="20"/>
        </w:rPr>
        <w:t>(not) the appropriate information for this (these) measure(s).</w:t>
      </w:r>
      <w:r w:rsidR="00437BE1" w:rsidRPr="00B624B5">
        <w:rPr>
          <w:rFonts w:cs="Arial"/>
          <w:sz w:val="20"/>
          <w:szCs w:val="20"/>
        </w:rPr>
        <w:t xml:space="preserve"> </w:t>
      </w:r>
    </w:p>
    <w:p w14:paraId="393A0ACF" w14:textId="77777777" w:rsidR="00AF5B52" w:rsidRPr="00B624B5" w:rsidRDefault="00AF5B52" w:rsidP="00AF5B52"/>
    <w:p w14:paraId="393A0C11" w14:textId="77777777" w:rsidR="000E132D" w:rsidRPr="008F48E1" w:rsidRDefault="000E132D" w:rsidP="009C5CA7">
      <w:pPr>
        <w:rPr>
          <w:rFonts w:cs="Arial"/>
          <w:b/>
          <w:sz w:val="20"/>
          <w:szCs w:val="20"/>
        </w:rPr>
      </w:pPr>
    </w:p>
    <w:p w14:paraId="5009332B" w14:textId="2D52C7D0" w:rsidR="006B3774" w:rsidRPr="00B624B5" w:rsidRDefault="009C5CA7" w:rsidP="00B624B5">
      <w:pPr>
        <w:rPr>
          <w:rFonts w:asciiTheme="minorHAnsi" w:eastAsiaTheme="minorHAnsi" w:hAnsiTheme="minorHAnsi" w:cstheme="minorBidi"/>
          <w:szCs w:val="22"/>
        </w:rPr>
      </w:pPr>
      <w:bookmarkStart w:id="54" w:name="Net_to_Gross"/>
      <w:r w:rsidRPr="008F48E1">
        <w:rPr>
          <w:rFonts w:cs="Arial"/>
          <w:b/>
          <w:sz w:val="20"/>
          <w:szCs w:val="20"/>
        </w:rPr>
        <w:t>Net-to-Gross</w:t>
      </w:r>
      <w:bookmarkEnd w:id="54"/>
      <w:r w:rsidRPr="008F48E1">
        <w:rPr>
          <w:rFonts w:cs="Arial"/>
          <w:b/>
          <w:sz w:val="20"/>
          <w:szCs w:val="20"/>
        </w:rPr>
        <w:t xml:space="preserve"> Assumption:</w:t>
      </w:r>
      <w:r w:rsidR="00437BE1">
        <w:rPr>
          <w:rFonts w:cs="Arial"/>
          <w:sz w:val="20"/>
          <w:szCs w:val="20"/>
        </w:rPr>
        <w:t xml:space="preserve"> </w:t>
      </w:r>
      <w:r w:rsidR="00B624B5" w:rsidRPr="00B624B5">
        <w:rPr>
          <w:rFonts w:cs="Arial"/>
          <w:sz w:val="20"/>
          <w:szCs w:val="20"/>
        </w:rPr>
        <w:t xml:space="preserve">DEER 2014 does not list the specific NTG for this </w:t>
      </w:r>
      <w:proofErr w:type="gramStart"/>
      <w:r w:rsidR="00B624B5" w:rsidRPr="00B624B5">
        <w:rPr>
          <w:rFonts w:cs="Arial"/>
          <w:sz w:val="20"/>
          <w:szCs w:val="20"/>
        </w:rPr>
        <w:t>measure,</w:t>
      </w:r>
      <w:proofErr w:type="gramEnd"/>
      <w:r w:rsidR="00B624B5" w:rsidRPr="00B624B5">
        <w:rPr>
          <w:rFonts w:cs="Arial"/>
          <w:sz w:val="20"/>
          <w:szCs w:val="20"/>
        </w:rPr>
        <w:t xml:space="preserve"> however it does refer to a default for any measure offered more than 2 years.</w:t>
      </w:r>
    </w:p>
    <w:p w14:paraId="7E537CD4" w14:textId="77777777" w:rsidR="006B3774" w:rsidRPr="00B624B5" w:rsidRDefault="006B3774" w:rsidP="006B3774">
      <w:pPr>
        <w:rPr>
          <w:rFonts w:asciiTheme="minorHAnsi" w:eastAsiaTheme="minorHAnsi" w:hAnsiTheme="minorHAnsi" w:cstheme="minorBidi"/>
          <w:szCs w:val="22"/>
        </w:rPr>
      </w:pPr>
    </w:p>
    <w:p w14:paraId="4111A9FE" w14:textId="40E21FA2" w:rsidR="00B624B5" w:rsidRPr="00B624B5" w:rsidRDefault="00B624B5" w:rsidP="00B624B5">
      <w:pPr>
        <w:rPr>
          <w:rFonts w:cs="Arial"/>
          <w:sz w:val="20"/>
          <w:szCs w:val="20"/>
          <w:highlight w:val="cyan"/>
        </w:rPr>
      </w:pPr>
      <w:r w:rsidRPr="00B624B5">
        <w:rPr>
          <w:rFonts w:cs="Arial"/>
          <w:sz w:val="20"/>
          <w:szCs w:val="20"/>
        </w:rPr>
        <w:t xml:space="preserve">The rebate for measure H301, H302, H303, H304, and H305 </w:t>
      </w:r>
      <w:r w:rsidR="002C54E7">
        <w:rPr>
          <w:rFonts w:cs="Arial"/>
          <w:sz w:val="20"/>
          <w:szCs w:val="20"/>
        </w:rPr>
        <w:t>are</w:t>
      </w:r>
      <w:r w:rsidRPr="00B624B5">
        <w:rPr>
          <w:rFonts w:cs="Arial"/>
          <w:sz w:val="20"/>
          <w:szCs w:val="20"/>
        </w:rPr>
        <w:t xml:space="preserve"> downstream provided to the contractor at the time of installation upon receipt </w:t>
      </w:r>
      <w:proofErr w:type="gramStart"/>
      <w:r w:rsidRPr="00B624B5">
        <w:rPr>
          <w:rFonts w:cs="Arial"/>
          <w:sz w:val="20"/>
          <w:szCs w:val="20"/>
        </w:rPr>
        <w:t>of  customer</w:t>
      </w:r>
      <w:proofErr w:type="gramEnd"/>
      <w:r w:rsidRPr="00B624B5">
        <w:rPr>
          <w:rFonts w:cs="Arial"/>
          <w:sz w:val="20"/>
          <w:szCs w:val="20"/>
        </w:rPr>
        <w:t xml:space="preserve"> delivery.  This is a Direct- install program.</w:t>
      </w:r>
    </w:p>
    <w:p w14:paraId="5DB341EC" w14:textId="77777777" w:rsidR="00B624B5" w:rsidRPr="00B624B5" w:rsidRDefault="00B624B5" w:rsidP="00B624B5">
      <w:pPr>
        <w:rPr>
          <w:rFonts w:cs="Arial"/>
          <w:b/>
          <w:sz w:val="20"/>
          <w:szCs w:val="20"/>
          <w:highlight w:val="cyan"/>
        </w:rPr>
      </w:pPr>
    </w:p>
    <w:p w14:paraId="393A0C13" w14:textId="297678B5" w:rsidR="009C5CA7" w:rsidRPr="008F48E1" w:rsidRDefault="009C5CA7" w:rsidP="009C5CA7">
      <w:pPr>
        <w:rPr>
          <w:rFonts w:cs="Arial"/>
          <w:sz w:val="20"/>
          <w:szCs w:val="20"/>
        </w:rPr>
      </w:pPr>
      <w:r w:rsidRPr="008F48E1">
        <w:rPr>
          <w:rFonts w:cs="Arial"/>
          <w:i/>
          <w:sz w:val="20"/>
          <w:szCs w:val="20"/>
        </w:rPr>
        <w:t xml:space="preserve"> </w:t>
      </w:r>
    </w:p>
    <w:p w14:paraId="393A0C14" w14:textId="60187F6E" w:rsidR="00D719E9" w:rsidRPr="008F48E1" w:rsidRDefault="00D719E9" w:rsidP="00D719E9">
      <w:pPr>
        <w:rPr>
          <w:rFonts w:cs="Arial"/>
          <w:sz w:val="20"/>
          <w:szCs w:val="20"/>
        </w:rPr>
      </w:pPr>
      <w:r w:rsidRPr="008F48E1">
        <w:rPr>
          <w:rFonts w:cs="Arial"/>
          <w:sz w:val="20"/>
          <w:szCs w:val="20"/>
        </w:rPr>
        <w:lastRenderedPageBreak/>
        <w:t xml:space="preserve">Table </w:t>
      </w:r>
      <w:r w:rsidR="00B624B5">
        <w:rPr>
          <w:rFonts w:cs="Arial"/>
          <w:sz w:val="20"/>
          <w:szCs w:val="20"/>
        </w:rPr>
        <w:t>2</w:t>
      </w:r>
      <w:r w:rsidR="008F48E1" w:rsidRPr="008F48E1">
        <w:rPr>
          <w:rFonts w:cs="Arial"/>
          <w:sz w:val="20"/>
          <w:szCs w:val="20"/>
        </w:rPr>
        <w:t xml:space="preserve"> </w:t>
      </w:r>
      <w:r w:rsidRPr="008F48E1">
        <w:rPr>
          <w:rFonts w:cs="Arial"/>
          <w:sz w:val="20"/>
          <w:szCs w:val="20"/>
        </w:rPr>
        <w:t>below summarizes all applicable DEER based Net-to-Gross ratios for programs that may be used by this measure.</w:t>
      </w:r>
    </w:p>
    <w:p w14:paraId="393A0C15" w14:textId="77777777" w:rsidR="008F48E1" w:rsidRDefault="008F48E1" w:rsidP="00D719E9">
      <w:pPr>
        <w:pStyle w:val="Caption"/>
        <w:keepNext/>
        <w:jc w:val="center"/>
        <w:rPr>
          <w:rFonts w:cs="Arial"/>
        </w:rPr>
      </w:pPr>
    </w:p>
    <w:p w14:paraId="393A0C16" w14:textId="77777777" w:rsidR="00D719E9" w:rsidRPr="008F48E1" w:rsidRDefault="00D719E9" w:rsidP="002C54E7">
      <w:pPr>
        <w:pStyle w:val="Caption"/>
        <w:keepNext/>
        <w:rPr>
          <w:rFonts w:cs="Arial"/>
        </w:rPr>
      </w:pPr>
      <w:bookmarkStart w:id="55" w:name="_Toc324427643"/>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1578D2">
        <w:rPr>
          <w:rFonts w:cs="Arial"/>
          <w:noProof/>
        </w:rPr>
        <w:t>2</w:t>
      </w:r>
      <w:r w:rsidRPr="008F48E1">
        <w:rPr>
          <w:rFonts w:cs="Arial"/>
        </w:rPr>
        <w:fldChar w:fldCharType="end"/>
      </w:r>
      <w:r w:rsidR="00437BE1">
        <w:rPr>
          <w:rFonts w:cs="Arial"/>
        </w:rPr>
        <w:t xml:space="preserve"> </w:t>
      </w:r>
      <w:r w:rsidR="00B74917">
        <w:rPr>
          <w:rFonts w:cs="Arial"/>
        </w:rPr>
        <w:t xml:space="preserve">DEER </w:t>
      </w:r>
      <w:r w:rsidRPr="008F48E1">
        <w:rPr>
          <w:rFonts w:cs="Arial"/>
        </w:rPr>
        <w:t>Net-to-Gross Ratios</w:t>
      </w:r>
      <w:bookmarkEnd w:id="55"/>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2C54E7" w:rsidRPr="00783DAC" w14:paraId="393A0C1A" w14:textId="77777777" w:rsidTr="002C54E7">
        <w:tc>
          <w:tcPr>
            <w:tcW w:w="3372" w:type="pct"/>
            <w:shd w:val="clear" w:color="auto" w:fill="262626"/>
            <w:vAlign w:val="bottom"/>
          </w:tcPr>
          <w:p w14:paraId="393A0C17" w14:textId="77777777" w:rsidR="002C54E7" w:rsidRPr="001E4C31" w:rsidRDefault="002C54E7" w:rsidP="00587DDD">
            <w:pPr>
              <w:keepNext/>
              <w:keepLines/>
              <w:jc w:val="center"/>
              <w:rPr>
                <w:rFonts w:cs="Arial"/>
                <w:b/>
                <w:bCs/>
                <w:color w:val="F2F2F2"/>
                <w:sz w:val="20"/>
                <w:szCs w:val="20"/>
              </w:rPr>
            </w:pPr>
          </w:p>
        </w:tc>
        <w:tc>
          <w:tcPr>
            <w:tcW w:w="1628" w:type="pct"/>
            <w:shd w:val="clear" w:color="auto" w:fill="262626"/>
            <w:vAlign w:val="bottom"/>
          </w:tcPr>
          <w:p w14:paraId="393A0C18" w14:textId="77777777" w:rsidR="002C54E7" w:rsidRPr="001E4C31" w:rsidRDefault="002C54E7" w:rsidP="00587DDD">
            <w:pPr>
              <w:keepNext/>
              <w:keepLines/>
              <w:jc w:val="center"/>
              <w:rPr>
                <w:rFonts w:cs="Arial"/>
                <w:b/>
                <w:bCs/>
                <w:color w:val="F2F2F2"/>
                <w:sz w:val="20"/>
                <w:szCs w:val="20"/>
              </w:rPr>
            </w:pPr>
          </w:p>
        </w:tc>
      </w:tr>
      <w:tr w:rsidR="002C54E7" w:rsidRPr="00783DAC" w14:paraId="393A0C1F" w14:textId="77777777" w:rsidTr="002C54E7">
        <w:tc>
          <w:tcPr>
            <w:tcW w:w="3372" w:type="pct"/>
            <w:shd w:val="pct5" w:color="000000" w:fill="FFFFFF"/>
            <w:vAlign w:val="bottom"/>
          </w:tcPr>
          <w:p w14:paraId="393A0C1B" w14:textId="77777777" w:rsidR="002C54E7" w:rsidRPr="001E4C31" w:rsidRDefault="002C54E7" w:rsidP="00587DDD">
            <w:pPr>
              <w:keepNext/>
              <w:jc w:val="center"/>
              <w:rPr>
                <w:rFonts w:cs="Arial"/>
                <w:sz w:val="20"/>
                <w:szCs w:val="20"/>
              </w:rPr>
            </w:pPr>
            <w:r w:rsidRPr="001E4C31">
              <w:rPr>
                <w:rFonts w:cs="Arial"/>
                <w:sz w:val="20"/>
                <w:szCs w:val="20"/>
              </w:rPr>
              <w:t>Program Approach</w:t>
            </w:r>
          </w:p>
        </w:tc>
        <w:tc>
          <w:tcPr>
            <w:tcW w:w="1628" w:type="pct"/>
            <w:shd w:val="pct5" w:color="000000" w:fill="FFFFFF"/>
            <w:vAlign w:val="bottom"/>
          </w:tcPr>
          <w:p w14:paraId="393A0C1C" w14:textId="77777777" w:rsidR="002C54E7" w:rsidRPr="001E4C31" w:rsidRDefault="002C54E7" w:rsidP="00587DDD">
            <w:pPr>
              <w:keepNext/>
              <w:jc w:val="center"/>
              <w:rPr>
                <w:rFonts w:cs="Arial"/>
                <w:sz w:val="20"/>
                <w:szCs w:val="20"/>
              </w:rPr>
            </w:pPr>
            <w:r w:rsidRPr="001E4C31">
              <w:rPr>
                <w:rFonts w:cs="Arial"/>
                <w:sz w:val="20"/>
                <w:szCs w:val="20"/>
              </w:rPr>
              <w:t>NTG</w:t>
            </w:r>
          </w:p>
        </w:tc>
      </w:tr>
      <w:tr w:rsidR="002C54E7" w:rsidRPr="00783DAC" w14:paraId="393A0C24" w14:textId="77777777" w:rsidTr="002C54E7">
        <w:tc>
          <w:tcPr>
            <w:tcW w:w="3372" w:type="pct"/>
            <w:shd w:val="pct20" w:color="000000" w:fill="FFFFFF"/>
            <w:vAlign w:val="bottom"/>
          </w:tcPr>
          <w:p w14:paraId="393A0C20" w14:textId="170F641D" w:rsidR="002C54E7" w:rsidRPr="001E4C31" w:rsidRDefault="002C54E7" w:rsidP="001E4C31">
            <w:pPr>
              <w:jc w:val="center"/>
              <w:rPr>
                <w:rFonts w:cs="Arial"/>
                <w:sz w:val="20"/>
                <w:szCs w:val="20"/>
              </w:rPr>
            </w:pPr>
            <w:r>
              <w:rPr>
                <w:rFonts w:cs="Arial"/>
                <w:sz w:val="20"/>
                <w:szCs w:val="20"/>
              </w:rPr>
              <w:t xml:space="preserve">Com Default &gt; 2 </w:t>
            </w:r>
            <w:proofErr w:type="spellStart"/>
            <w:r>
              <w:rPr>
                <w:rFonts w:cs="Arial"/>
                <w:sz w:val="20"/>
                <w:szCs w:val="20"/>
              </w:rPr>
              <w:t>yrs</w:t>
            </w:r>
            <w:proofErr w:type="spellEnd"/>
          </w:p>
        </w:tc>
        <w:tc>
          <w:tcPr>
            <w:tcW w:w="1628" w:type="pct"/>
            <w:shd w:val="pct20" w:color="000000" w:fill="FFFFFF"/>
            <w:vAlign w:val="bottom"/>
          </w:tcPr>
          <w:p w14:paraId="393A0C21" w14:textId="448076CA" w:rsidR="002C54E7" w:rsidRPr="001E4C31" w:rsidRDefault="002C54E7" w:rsidP="001E4C31">
            <w:pPr>
              <w:jc w:val="center"/>
              <w:rPr>
                <w:rFonts w:cs="Arial"/>
                <w:sz w:val="20"/>
                <w:szCs w:val="20"/>
              </w:rPr>
            </w:pPr>
            <w:r>
              <w:rPr>
                <w:rFonts w:cs="Arial"/>
                <w:sz w:val="20"/>
                <w:szCs w:val="20"/>
              </w:rPr>
              <w:t>0.6</w:t>
            </w:r>
          </w:p>
        </w:tc>
      </w:tr>
    </w:tbl>
    <w:p w14:paraId="393A0C25" w14:textId="77777777" w:rsidR="009C5CA7" w:rsidRPr="008F48E1" w:rsidRDefault="009C5CA7" w:rsidP="009C5CA7">
      <w:pPr>
        <w:rPr>
          <w:rFonts w:cs="Arial"/>
          <w:sz w:val="20"/>
          <w:szCs w:val="20"/>
        </w:rPr>
      </w:pPr>
    </w:p>
    <w:p w14:paraId="393A0C26" w14:textId="77777777" w:rsidR="008F48E1" w:rsidRPr="008F48E1" w:rsidRDefault="008F48E1" w:rsidP="009C5CA7">
      <w:pPr>
        <w:rPr>
          <w:rFonts w:cs="Arial"/>
          <w:sz w:val="20"/>
          <w:szCs w:val="20"/>
        </w:rPr>
      </w:pPr>
      <w:r w:rsidRPr="008F48E1">
        <w:rPr>
          <w:rFonts w:cs="Arial"/>
          <w:sz w:val="20"/>
          <w:szCs w:val="20"/>
        </w:rPr>
        <w:t>The NTG Ratios in Table 1 are appropriate for the measure(s) because:</w:t>
      </w:r>
    </w:p>
    <w:p w14:paraId="393A0C27" w14:textId="2E8BD9A2" w:rsidR="008F48E1" w:rsidRPr="008F48E1" w:rsidRDefault="002C54E7" w:rsidP="008F48E1">
      <w:pPr>
        <w:numPr>
          <w:ilvl w:val="0"/>
          <w:numId w:val="13"/>
        </w:numPr>
        <w:tabs>
          <w:tab w:val="clear" w:pos="1440"/>
        </w:tabs>
        <w:ind w:left="720"/>
        <w:rPr>
          <w:rFonts w:cs="Arial"/>
          <w:sz w:val="20"/>
          <w:szCs w:val="20"/>
        </w:rPr>
      </w:pPr>
      <w:r>
        <w:rPr>
          <w:rFonts w:cs="Arial"/>
          <w:sz w:val="20"/>
          <w:szCs w:val="20"/>
        </w:rPr>
        <w:t>Measure has been offered for 2 years</w:t>
      </w:r>
    </w:p>
    <w:p w14:paraId="393A0C29" w14:textId="4628D89E" w:rsidR="008F48E1" w:rsidRPr="008F48E1" w:rsidRDefault="008F48E1" w:rsidP="002C54E7">
      <w:pPr>
        <w:ind w:left="720"/>
        <w:rPr>
          <w:rFonts w:cs="Arial"/>
          <w:sz w:val="20"/>
          <w:szCs w:val="20"/>
        </w:rPr>
      </w:pPr>
    </w:p>
    <w:p w14:paraId="393A0C2A" w14:textId="77777777" w:rsidR="002F2D19" w:rsidRDefault="009C5CA7" w:rsidP="00FA595F">
      <w:r w:rsidRPr="008F48E1">
        <w:rPr>
          <w:rFonts w:cs="Arial"/>
          <w:b/>
          <w:sz w:val="20"/>
          <w:szCs w:val="20"/>
        </w:rPr>
        <w:t>Effective Useful Life</w:t>
      </w:r>
      <w:r w:rsidR="00D719E9" w:rsidRPr="008F48E1">
        <w:rPr>
          <w:rFonts w:cs="Arial"/>
          <w:b/>
          <w:sz w:val="20"/>
          <w:szCs w:val="20"/>
        </w:rPr>
        <w:t xml:space="preserve"> / Remaining Useful Life</w:t>
      </w:r>
      <w:r w:rsidRPr="008F48E1">
        <w:rPr>
          <w:rFonts w:cs="Arial"/>
          <w:b/>
          <w:sz w:val="20"/>
          <w:szCs w:val="20"/>
        </w:rPr>
        <w:t>:</w:t>
      </w:r>
      <w:r w:rsidR="00437BE1">
        <w:t xml:space="preserve"> </w:t>
      </w:r>
    </w:p>
    <w:p w14:paraId="393A0C89" w14:textId="77777777" w:rsidR="008F48E1" w:rsidRPr="000F11DD" w:rsidRDefault="008F48E1" w:rsidP="000F11DD">
      <w:pPr>
        <w:rPr>
          <w:b/>
          <w:color w:val="0000FF"/>
        </w:rPr>
      </w:pPr>
    </w:p>
    <w:p w14:paraId="393A0C8A" w14:textId="77777777" w:rsidR="002E0043" w:rsidRPr="002E0043" w:rsidRDefault="001248A3" w:rsidP="002E0043">
      <w:pPr>
        <w:pStyle w:val="Heading2"/>
      </w:pPr>
      <w:bookmarkStart w:id="56" w:name="_Toc304800206"/>
      <w:bookmarkStart w:id="57" w:name="_Toc324318342"/>
      <w:bookmarkStart w:id="58" w:name="_Toc324340486"/>
      <w:bookmarkStart w:id="59" w:name="_Toc388524162"/>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6"/>
      <w:bookmarkEnd w:id="57"/>
      <w:bookmarkEnd w:id="58"/>
      <w:bookmarkEnd w:id="59"/>
    </w:p>
    <w:p w14:paraId="5CA5CCDA" w14:textId="77777777" w:rsidR="002C54E7" w:rsidRPr="002C54E7" w:rsidRDefault="002C54E7" w:rsidP="002C54E7">
      <w:pPr>
        <w:rPr>
          <w:rFonts w:cs="Arial"/>
          <w:i/>
          <w:sz w:val="20"/>
          <w:szCs w:val="20"/>
        </w:rPr>
      </w:pPr>
      <w:r w:rsidRPr="002C54E7">
        <w:rPr>
          <w:rFonts w:cs="Arial"/>
          <w:i/>
          <w:sz w:val="20"/>
          <w:szCs w:val="20"/>
        </w:rPr>
        <w:t>Boilers are only required to be inspected upon initial installation.  Consequently, the de-scaling procedure is not subject to regulation.</w:t>
      </w:r>
    </w:p>
    <w:p w14:paraId="5FB09F89" w14:textId="77777777" w:rsidR="002C54E7" w:rsidRPr="002C54E7" w:rsidRDefault="002C54E7" w:rsidP="002C54E7">
      <w:pPr>
        <w:rPr>
          <w:rFonts w:cs="Arial"/>
          <w:b/>
          <w:i/>
          <w:sz w:val="20"/>
          <w:szCs w:val="20"/>
        </w:rPr>
      </w:pPr>
    </w:p>
    <w:p w14:paraId="15E52A88" w14:textId="77777777" w:rsidR="002C54E7" w:rsidRPr="002C54E7" w:rsidRDefault="002C54E7" w:rsidP="002C54E7">
      <w:pPr>
        <w:rPr>
          <w:rFonts w:cs="Arial"/>
          <w:i/>
          <w:sz w:val="20"/>
          <w:szCs w:val="20"/>
        </w:rPr>
      </w:pPr>
      <w:r w:rsidRPr="002C54E7">
        <w:rPr>
          <w:rFonts w:cs="Arial"/>
          <w:b/>
          <w:i/>
          <w:sz w:val="20"/>
          <w:szCs w:val="20"/>
        </w:rPr>
        <w:t>Title 20:</w:t>
      </w:r>
      <w:r w:rsidRPr="002C54E7">
        <w:rPr>
          <w:rFonts w:cs="Arial"/>
          <w:i/>
          <w:sz w:val="20"/>
          <w:szCs w:val="20"/>
        </w:rPr>
        <w:t xml:space="preserve"> This measure does not fall under Title 20 of the California Energy Regulations.  </w:t>
      </w:r>
    </w:p>
    <w:p w14:paraId="139D5C21" w14:textId="77777777" w:rsidR="002C54E7" w:rsidRPr="002C54E7" w:rsidRDefault="002C54E7" w:rsidP="002C54E7">
      <w:pPr>
        <w:rPr>
          <w:rFonts w:cs="Arial"/>
          <w:b/>
          <w:i/>
          <w:sz w:val="20"/>
          <w:szCs w:val="20"/>
        </w:rPr>
      </w:pPr>
    </w:p>
    <w:p w14:paraId="16E424B9" w14:textId="77777777" w:rsidR="002C54E7" w:rsidRPr="002C54E7" w:rsidRDefault="002C54E7" w:rsidP="002C54E7">
      <w:pPr>
        <w:rPr>
          <w:rFonts w:cs="Arial"/>
          <w:i/>
          <w:sz w:val="20"/>
          <w:szCs w:val="20"/>
        </w:rPr>
      </w:pPr>
      <w:r w:rsidRPr="002C54E7">
        <w:rPr>
          <w:rFonts w:cs="Arial"/>
          <w:b/>
          <w:i/>
          <w:sz w:val="20"/>
          <w:szCs w:val="20"/>
        </w:rPr>
        <w:t>Title 24:</w:t>
      </w:r>
      <w:r w:rsidRPr="002C54E7">
        <w:rPr>
          <w:rFonts w:cs="Arial"/>
          <w:i/>
          <w:sz w:val="20"/>
          <w:szCs w:val="20"/>
        </w:rPr>
        <w:t xml:space="preserve"> This measure does not fall under Title 24 of the California Energy Regulations.  </w:t>
      </w:r>
    </w:p>
    <w:p w14:paraId="496192AA" w14:textId="77777777" w:rsidR="002C54E7" w:rsidRPr="002C54E7" w:rsidRDefault="002C54E7" w:rsidP="002C54E7">
      <w:pPr>
        <w:rPr>
          <w:rFonts w:cs="Arial"/>
          <w:b/>
          <w:i/>
          <w:sz w:val="20"/>
          <w:szCs w:val="20"/>
        </w:rPr>
      </w:pPr>
    </w:p>
    <w:p w14:paraId="3F446C35" w14:textId="77777777" w:rsidR="002C54E7" w:rsidRPr="002C54E7" w:rsidRDefault="002C54E7" w:rsidP="002C54E7">
      <w:pPr>
        <w:rPr>
          <w:rFonts w:cs="Arial"/>
          <w:i/>
          <w:sz w:val="20"/>
          <w:szCs w:val="20"/>
        </w:rPr>
      </w:pPr>
      <w:r w:rsidRPr="002C54E7">
        <w:rPr>
          <w:rFonts w:cs="Arial"/>
          <w:b/>
          <w:i/>
          <w:sz w:val="20"/>
          <w:szCs w:val="20"/>
        </w:rPr>
        <w:t>Federal Standards:</w:t>
      </w:r>
      <w:r w:rsidRPr="002C54E7">
        <w:rPr>
          <w:rFonts w:cs="Arial"/>
          <w:i/>
          <w:sz w:val="20"/>
          <w:szCs w:val="20"/>
        </w:rPr>
        <w:t xml:space="preserve"> This measure does not fall under Federal DOE or EPA Energy Regulations.  </w:t>
      </w:r>
    </w:p>
    <w:p w14:paraId="3EF80F09" w14:textId="77777777" w:rsidR="002C54E7" w:rsidRPr="002C54E7" w:rsidRDefault="002C54E7" w:rsidP="002C54E7">
      <w:pPr>
        <w:rPr>
          <w:rFonts w:cs="Arial"/>
          <w:i/>
          <w:sz w:val="20"/>
          <w:szCs w:val="20"/>
        </w:rPr>
      </w:pPr>
      <w:r w:rsidRPr="002C54E7">
        <w:rPr>
          <w:rFonts w:cs="Arial"/>
          <w:i/>
          <w:sz w:val="20"/>
          <w:szCs w:val="20"/>
        </w:rPr>
        <w:t xml:space="preserve">This measure is not governed by either state or federal codes and standards.  </w:t>
      </w:r>
    </w:p>
    <w:p w14:paraId="393A0DAE" w14:textId="77777777" w:rsidR="00FA595F" w:rsidRDefault="00FA595F" w:rsidP="00FA595F"/>
    <w:p w14:paraId="393A0DAF" w14:textId="77777777" w:rsidR="002E0043" w:rsidRDefault="001248A3" w:rsidP="002E0043">
      <w:pPr>
        <w:pStyle w:val="Heading2"/>
        <w:keepNext w:val="0"/>
      </w:pPr>
      <w:bookmarkStart w:id="60" w:name="_Toc304800207"/>
      <w:bookmarkStart w:id="61" w:name="_Toc324318343"/>
      <w:bookmarkStart w:id="62" w:name="_Toc324340487"/>
      <w:bookmarkStart w:id="63" w:name="_Toc388524163"/>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0"/>
      <w:bookmarkEnd w:id="61"/>
      <w:bookmarkEnd w:id="62"/>
      <w:bookmarkEnd w:id="63"/>
    </w:p>
    <w:p w14:paraId="731DE136" w14:textId="15271405" w:rsidR="002C54E7" w:rsidRPr="002C54E7" w:rsidRDefault="002C54E7" w:rsidP="002C54E7">
      <w:pPr>
        <w:rPr>
          <w:rFonts w:cs="Arial"/>
          <w:sz w:val="20"/>
          <w:szCs w:val="20"/>
        </w:rPr>
      </w:pPr>
      <w:r w:rsidRPr="002C54E7">
        <w:rPr>
          <w:rFonts w:cs="Arial"/>
          <w:sz w:val="20"/>
          <w:szCs w:val="20"/>
        </w:rPr>
        <w:t xml:space="preserve">The PG&amp;E Boiler Tune-Up Pilot Program, implemented by Matrix Energy Services, Inc., performed de-scaling as part of a complete boiler tune-up for 200 dry cleaners.  For verification purposes, Matrix Energy Services performed pre- and post- monitoring of a representative sample of dry cleaners receiving tune-ups in the service territory.  The resulting savings from the monitored sites are given in Tables </w:t>
      </w:r>
      <w:r>
        <w:rPr>
          <w:rFonts w:cs="Arial"/>
          <w:sz w:val="20"/>
          <w:szCs w:val="20"/>
        </w:rPr>
        <w:t>3 and 4</w:t>
      </w:r>
      <w:r w:rsidRPr="002C54E7">
        <w:rPr>
          <w:rFonts w:cs="Arial"/>
          <w:sz w:val="20"/>
          <w:szCs w:val="20"/>
        </w:rPr>
        <w:t xml:space="preserve"> below.</w:t>
      </w:r>
    </w:p>
    <w:p w14:paraId="62625E96" w14:textId="1737D21F" w:rsidR="002C54E7" w:rsidRPr="002C54E7" w:rsidRDefault="002C54E7" w:rsidP="002C54E7">
      <w:pPr>
        <w:rPr>
          <w:rFonts w:cs="Arial"/>
          <w:b/>
          <w:bCs/>
          <w:i/>
          <w:sz w:val="20"/>
          <w:szCs w:val="20"/>
        </w:rPr>
      </w:pPr>
      <w:bookmarkStart w:id="64" w:name="_Toc218496014"/>
      <w:r w:rsidRPr="002C54E7">
        <w:rPr>
          <w:rFonts w:cs="Arial"/>
          <w:b/>
          <w:bCs/>
          <w:i/>
          <w:sz w:val="20"/>
          <w:szCs w:val="20"/>
        </w:rPr>
        <w:t xml:space="preserve">Table </w:t>
      </w:r>
      <w:r>
        <w:rPr>
          <w:rFonts w:cs="Arial"/>
          <w:b/>
          <w:bCs/>
          <w:i/>
          <w:sz w:val="20"/>
          <w:szCs w:val="20"/>
        </w:rPr>
        <w:t xml:space="preserve">3 </w:t>
      </w:r>
      <w:r w:rsidRPr="002C54E7">
        <w:rPr>
          <w:rFonts w:cs="Arial"/>
          <w:b/>
          <w:bCs/>
          <w:i/>
          <w:sz w:val="20"/>
          <w:szCs w:val="20"/>
        </w:rPr>
        <w:t>Site Level Savings - Tube Boilers</w:t>
      </w:r>
      <w:bookmarkEnd w:id="64"/>
    </w:p>
    <w:p w14:paraId="72D39D9F" w14:textId="77777777" w:rsidR="002C54E7" w:rsidRPr="002C54E7" w:rsidRDefault="002C54E7" w:rsidP="002C54E7">
      <w:pPr>
        <w:rPr>
          <w:rFonts w:cs="Arial"/>
          <w:b/>
          <w:i/>
          <w:sz w:val="20"/>
          <w:szCs w:val="20"/>
        </w:rPr>
      </w:pPr>
    </w:p>
    <w:tbl>
      <w:tblPr>
        <w:tblW w:w="10490" w:type="dxa"/>
        <w:jc w:val="center"/>
        <w:tblInd w:w="92" w:type="dxa"/>
        <w:tblLook w:val="04A0" w:firstRow="1" w:lastRow="0" w:firstColumn="1" w:lastColumn="0" w:noHBand="0" w:noVBand="1"/>
      </w:tblPr>
      <w:tblGrid>
        <w:gridCol w:w="994"/>
        <w:gridCol w:w="1428"/>
        <w:gridCol w:w="1522"/>
        <w:gridCol w:w="725"/>
        <w:gridCol w:w="1544"/>
        <w:gridCol w:w="1545"/>
        <w:gridCol w:w="1548"/>
        <w:gridCol w:w="1184"/>
      </w:tblGrid>
      <w:tr w:rsidR="002C54E7" w:rsidRPr="002C54E7" w14:paraId="41534553" w14:textId="77777777" w:rsidTr="002C54E7">
        <w:trPr>
          <w:trHeight w:val="377"/>
          <w:jc w:val="center"/>
        </w:trPr>
        <w:tc>
          <w:tcPr>
            <w:tcW w:w="994" w:type="dxa"/>
            <w:tcBorders>
              <w:top w:val="single" w:sz="8" w:space="0" w:color="auto"/>
              <w:left w:val="single" w:sz="8" w:space="0" w:color="auto"/>
              <w:bottom w:val="single" w:sz="8" w:space="0" w:color="auto"/>
              <w:right w:val="single" w:sz="4" w:space="0" w:color="auto"/>
            </w:tcBorders>
            <w:shd w:val="clear" w:color="auto" w:fill="BFBFBF"/>
            <w:noWrap/>
            <w:vAlign w:val="center"/>
          </w:tcPr>
          <w:p w14:paraId="3B52C3A4" w14:textId="77777777" w:rsidR="002C54E7" w:rsidRPr="002C54E7" w:rsidRDefault="002C54E7" w:rsidP="002C54E7">
            <w:pPr>
              <w:rPr>
                <w:rFonts w:cs="Arial"/>
                <w:b/>
                <w:i/>
                <w:sz w:val="20"/>
                <w:szCs w:val="20"/>
              </w:rPr>
            </w:pPr>
            <w:r w:rsidRPr="002C54E7">
              <w:rPr>
                <w:rFonts w:cs="Arial"/>
                <w:b/>
                <w:i/>
                <w:sz w:val="20"/>
                <w:szCs w:val="20"/>
              </w:rPr>
              <w:t>Site ID</w:t>
            </w:r>
          </w:p>
        </w:tc>
        <w:tc>
          <w:tcPr>
            <w:tcW w:w="1428" w:type="dxa"/>
            <w:tcBorders>
              <w:top w:val="single" w:sz="8" w:space="0" w:color="auto"/>
              <w:left w:val="nil"/>
              <w:bottom w:val="single" w:sz="8" w:space="0" w:color="auto"/>
              <w:right w:val="single" w:sz="4" w:space="0" w:color="auto"/>
            </w:tcBorders>
            <w:shd w:val="clear" w:color="auto" w:fill="BFBFBF"/>
            <w:vAlign w:val="center"/>
          </w:tcPr>
          <w:p w14:paraId="71282D30" w14:textId="77777777" w:rsidR="002C54E7" w:rsidRPr="002C54E7" w:rsidRDefault="002C54E7" w:rsidP="002C54E7">
            <w:pPr>
              <w:rPr>
                <w:rFonts w:cs="Arial"/>
                <w:b/>
                <w:i/>
                <w:sz w:val="20"/>
                <w:szCs w:val="20"/>
              </w:rPr>
            </w:pPr>
            <w:r w:rsidRPr="002C54E7">
              <w:rPr>
                <w:rFonts w:cs="Arial"/>
                <w:b/>
                <w:i/>
                <w:sz w:val="20"/>
                <w:szCs w:val="20"/>
              </w:rPr>
              <w:t xml:space="preserve">Pre </w:t>
            </w:r>
            <w:proofErr w:type="spellStart"/>
            <w:r w:rsidRPr="002C54E7">
              <w:rPr>
                <w:rFonts w:cs="Arial"/>
                <w:b/>
                <w:i/>
                <w:sz w:val="20"/>
                <w:szCs w:val="20"/>
              </w:rPr>
              <w:t>Hrs</w:t>
            </w:r>
            <w:proofErr w:type="spellEnd"/>
            <w:r w:rsidRPr="002C54E7">
              <w:rPr>
                <w:rFonts w:cs="Arial"/>
                <w:b/>
                <w:i/>
                <w:sz w:val="20"/>
                <w:szCs w:val="20"/>
              </w:rPr>
              <w:t>/day</w:t>
            </w:r>
          </w:p>
        </w:tc>
        <w:tc>
          <w:tcPr>
            <w:tcW w:w="1522" w:type="dxa"/>
            <w:tcBorders>
              <w:top w:val="single" w:sz="8" w:space="0" w:color="auto"/>
              <w:left w:val="nil"/>
              <w:bottom w:val="single" w:sz="8" w:space="0" w:color="auto"/>
              <w:right w:val="single" w:sz="4" w:space="0" w:color="auto"/>
            </w:tcBorders>
            <w:shd w:val="clear" w:color="auto" w:fill="BFBFBF"/>
            <w:vAlign w:val="center"/>
          </w:tcPr>
          <w:p w14:paraId="2D5A76A3" w14:textId="77777777" w:rsidR="002C54E7" w:rsidRPr="002C54E7" w:rsidRDefault="002C54E7" w:rsidP="002C54E7">
            <w:pPr>
              <w:rPr>
                <w:rFonts w:cs="Arial"/>
                <w:b/>
                <w:i/>
                <w:sz w:val="20"/>
                <w:szCs w:val="20"/>
              </w:rPr>
            </w:pPr>
            <w:r w:rsidRPr="002C54E7">
              <w:rPr>
                <w:rFonts w:cs="Arial"/>
                <w:b/>
                <w:i/>
                <w:sz w:val="20"/>
                <w:szCs w:val="20"/>
              </w:rPr>
              <w:t xml:space="preserve">Post </w:t>
            </w:r>
            <w:proofErr w:type="spellStart"/>
            <w:r w:rsidRPr="002C54E7">
              <w:rPr>
                <w:rFonts w:cs="Arial"/>
                <w:b/>
                <w:i/>
                <w:sz w:val="20"/>
                <w:szCs w:val="20"/>
              </w:rPr>
              <w:t>Hrs</w:t>
            </w:r>
            <w:proofErr w:type="spellEnd"/>
            <w:r w:rsidRPr="002C54E7">
              <w:rPr>
                <w:rFonts w:cs="Arial"/>
                <w:b/>
                <w:i/>
                <w:sz w:val="20"/>
                <w:szCs w:val="20"/>
              </w:rPr>
              <w:t>/day</w:t>
            </w:r>
          </w:p>
        </w:tc>
        <w:tc>
          <w:tcPr>
            <w:tcW w:w="725" w:type="dxa"/>
            <w:tcBorders>
              <w:top w:val="single" w:sz="4" w:space="0" w:color="auto"/>
              <w:left w:val="nil"/>
              <w:bottom w:val="single" w:sz="4" w:space="0" w:color="auto"/>
              <w:right w:val="single" w:sz="4" w:space="0" w:color="auto"/>
            </w:tcBorders>
            <w:shd w:val="clear" w:color="auto" w:fill="BFBFBF"/>
            <w:vAlign w:val="center"/>
          </w:tcPr>
          <w:p w14:paraId="028609C9" w14:textId="77777777" w:rsidR="002C54E7" w:rsidRPr="002C54E7" w:rsidRDefault="002C54E7" w:rsidP="002C54E7">
            <w:pPr>
              <w:rPr>
                <w:rFonts w:cs="Arial"/>
                <w:b/>
                <w:i/>
                <w:sz w:val="20"/>
                <w:szCs w:val="20"/>
              </w:rPr>
            </w:pPr>
            <w:r w:rsidRPr="002C54E7">
              <w:rPr>
                <w:rFonts w:cs="Arial"/>
                <w:b/>
                <w:i/>
                <w:sz w:val="20"/>
                <w:szCs w:val="20"/>
              </w:rPr>
              <w:t>HP</w:t>
            </w:r>
          </w:p>
        </w:tc>
        <w:tc>
          <w:tcPr>
            <w:tcW w:w="1544" w:type="dxa"/>
            <w:tcBorders>
              <w:top w:val="single" w:sz="4" w:space="0" w:color="auto"/>
              <w:left w:val="single" w:sz="4" w:space="0" w:color="auto"/>
              <w:bottom w:val="single" w:sz="4" w:space="0" w:color="auto"/>
              <w:right w:val="single" w:sz="4" w:space="0" w:color="auto"/>
            </w:tcBorders>
            <w:shd w:val="clear" w:color="auto" w:fill="BFBFBF"/>
            <w:vAlign w:val="center"/>
          </w:tcPr>
          <w:p w14:paraId="6B320AD5" w14:textId="77777777" w:rsidR="002C54E7" w:rsidRPr="002C54E7" w:rsidRDefault="002C54E7" w:rsidP="002C54E7">
            <w:pPr>
              <w:rPr>
                <w:rFonts w:cs="Arial"/>
                <w:b/>
                <w:i/>
                <w:sz w:val="20"/>
                <w:szCs w:val="20"/>
              </w:rPr>
            </w:pPr>
            <w:r w:rsidRPr="002C54E7">
              <w:rPr>
                <w:rFonts w:cs="Arial"/>
                <w:b/>
                <w:i/>
                <w:sz w:val="20"/>
                <w:szCs w:val="20"/>
              </w:rPr>
              <w:t>Pre Usage</w:t>
            </w:r>
          </w:p>
        </w:tc>
        <w:tc>
          <w:tcPr>
            <w:tcW w:w="1545" w:type="dxa"/>
            <w:tcBorders>
              <w:top w:val="single" w:sz="4" w:space="0" w:color="auto"/>
              <w:left w:val="single" w:sz="4" w:space="0" w:color="auto"/>
              <w:bottom w:val="single" w:sz="4" w:space="0" w:color="auto"/>
              <w:right w:val="single" w:sz="4" w:space="0" w:color="auto"/>
            </w:tcBorders>
            <w:shd w:val="clear" w:color="auto" w:fill="BFBFBF"/>
            <w:vAlign w:val="center"/>
          </w:tcPr>
          <w:p w14:paraId="79D66AAA" w14:textId="77777777" w:rsidR="002C54E7" w:rsidRPr="002C54E7" w:rsidRDefault="002C54E7" w:rsidP="002C54E7">
            <w:pPr>
              <w:rPr>
                <w:rFonts w:cs="Arial"/>
                <w:b/>
                <w:i/>
                <w:sz w:val="20"/>
                <w:szCs w:val="20"/>
              </w:rPr>
            </w:pPr>
            <w:r w:rsidRPr="002C54E7">
              <w:rPr>
                <w:rFonts w:cs="Arial"/>
                <w:b/>
                <w:i/>
                <w:sz w:val="20"/>
                <w:szCs w:val="20"/>
              </w:rPr>
              <w:t>Post Usage</w:t>
            </w:r>
          </w:p>
        </w:tc>
        <w:tc>
          <w:tcPr>
            <w:tcW w:w="1548" w:type="dxa"/>
            <w:tcBorders>
              <w:top w:val="single" w:sz="8" w:space="0" w:color="auto"/>
              <w:left w:val="nil"/>
              <w:bottom w:val="single" w:sz="8" w:space="0" w:color="auto"/>
              <w:right w:val="single" w:sz="4" w:space="0" w:color="auto"/>
            </w:tcBorders>
            <w:shd w:val="clear" w:color="auto" w:fill="BFBFBF"/>
            <w:vAlign w:val="center"/>
          </w:tcPr>
          <w:p w14:paraId="31C6F212" w14:textId="77777777" w:rsidR="002C54E7" w:rsidRPr="002C54E7" w:rsidRDefault="002C54E7" w:rsidP="002C54E7">
            <w:pPr>
              <w:rPr>
                <w:rFonts w:cs="Arial"/>
                <w:b/>
                <w:i/>
                <w:sz w:val="20"/>
                <w:szCs w:val="20"/>
              </w:rPr>
            </w:pPr>
            <w:r w:rsidRPr="002C54E7">
              <w:rPr>
                <w:rFonts w:cs="Arial"/>
                <w:b/>
                <w:i/>
                <w:sz w:val="20"/>
                <w:szCs w:val="20"/>
              </w:rPr>
              <w:t>Annual Therm Savings</w:t>
            </w:r>
          </w:p>
        </w:tc>
        <w:tc>
          <w:tcPr>
            <w:tcW w:w="1184" w:type="dxa"/>
            <w:tcBorders>
              <w:top w:val="single" w:sz="8" w:space="0" w:color="auto"/>
              <w:left w:val="nil"/>
              <w:bottom w:val="single" w:sz="8" w:space="0" w:color="auto"/>
              <w:right w:val="single" w:sz="4" w:space="0" w:color="auto"/>
            </w:tcBorders>
            <w:shd w:val="clear" w:color="auto" w:fill="BFBFBF"/>
            <w:noWrap/>
            <w:vAlign w:val="center"/>
          </w:tcPr>
          <w:p w14:paraId="38416F30" w14:textId="77777777" w:rsidR="002C54E7" w:rsidRPr="002C54E7" w:rsidRDefault="002C54E7" w:rsidP="002C54E7">
            <w:pPr>
              <w:rPr>
                <w:rFonts w:cs="Arial"/>
                <w:b/>
                <w:i/>
                <w:sz w:val="20"/>
                <w:szCs w:val="20"/>
              </w:rPr>
            </w:pPr>
            <w:r w:rsidRPr="002C54E7">
              <w:rPr>
                <w:rFonts w:cs="Arial"/>
                <w:b/>
                <w:i/>
                <w:sz w:val="20"/>
                <w:szCs w:val="20"/>
              </w:rPr>
              <w:t>Make</w:t>
            </w:r>
          </w:p>
        </w:tc>
      </w:tr>
      <w:tr w:rsidR="002C54E7" w:rsidRPr="002C54E7" w14:paraId="40CB5F67"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32976688" w14:textId="77777777" w:rsidR="002C54E7" w:rsidRPr="002C54E7" w:rsidRDefault="002C54E7" w:rsidP="002C54E7">
            <w:pPr>
              <w:rPr>
                <w:rFonts w:cs="Arial"/>
                <w:b/>
                <w:i/>
                <w:sz w:val="20"/>
                <w:szCs w:val="20"/>
              </w:rPr>
            </w:pPr>
            <w:r w:rsidRPr="002C54E7">
              <w:rPr>
                <w:rFonts w:cs="Arial"/>
                <w:b/>
                <w:i/>
                <w:sz w:val="20"/>
                <w:szCs w:val="20"/>
              </w:rPr>
              <w:t>Site 1</w:t>
            </w:r>
          </w:p>
        </w:tc>
        <w:tc>
          <w:tcPr>
            <w:tcW w:w="1428" w:type="dxa"/>
            <w:tcBorders>
              <w:top w:val="nil"/>
              <w:left w:val="nil"/>
              <w:bottom w:val="single" w:sz="4" w:space="0" w:color="auto"/>
              <w:right w:val="single" w:sz="4" w:space="0" w:color="auto"/>
            </w:tcBorders>
            <w:shd w:val="clear" w:color="auto" w:fill="auto"/>
            <w:noWrap/>
            <w:vAlign w:val="center"/>
          </w:tcPr>
          <w:p w14:paraId="75454007" w14:textId="77777777" w:rsidR="002C54E7" w:rsidRPr="002C54E7" w:rsidRDefault="002C54E7" w:rsidP="002C54E7">
            <w:pPr>
              <w:rPr>
                <w:rFonts w:cs="Arial"/>
                <w:b/>
                <w:i/>
                <w:sz w:val="20"/>
                <w:szCs w:val="20"/>
              </w:rPr>
            </w:pPr>
            <w:r w:rsidRPr="002C54E7">
              <w:rPr>
                <w:rFonts w:cs="Arial"/>
                <w:b/>
                <w:i/>
                <w:sz w:val="20"/>
                <w:szCs w:val="20"/>
              </w:rPr>
              <w:t>7.33</w:t>
            </w:r>
          </w:p>
        </w:tc>
        <w:tc>
          <w:tcPr>
            <w:tcW w:w="1522" w:type="dxa"/>
            <w:tcBorders>
              <w:top w:val="nil"/>
              <w:left w:val="nil"/>
              <w:bottom w:val="single" w:sz="4" w:space="0" w:color="auto"/>
              <w:right w:val="single" w:sz="4" w:space="0" w:color="auto"/>
            </w:tcBorders>
            <w:shd w:val="clear" w:color="auto" w:fill="auto"/>
            <w:noWrap/>
            <w:vAlign w:val="center"/>
          </w:tcPr>
          <w:p w14:paraId="7CB63776" w14:textId="77777777" w:rsidR="002C54E7" w:rsidRPr="002C54E7" w:rsidRDefault="002C54E7" w:rsidP="002C54E7">
            <w:pPr>
              <w:rPr>
                <w:rFonts w:cs="Arial"/>
                <w:b/>
                <w:i/>
                <w:sz w:val="20"/>
                <w:szCs w:val="20"/>
              </w:rPr>
            </w:pPr>
            <w:r w:rsidRPr="002C54E7">
              <w:rPr>
                <w:rFonts w:cs="Arial"/>
                <w:b/>
                <w:i/>
                <w:sz w:val="20"/>
                <w:szCs w:val="20"/>
              </w:rPr>
              <w:t>5.44</w:t>
            </w:r>
          </w:p>
        </w:tc>
        <w:tc>
          <w:tcPr>
            <w:tcW w:w="725" w:type="dxa"/>
            <w:tcBorders>
              <w:top w:val="single" w:sz="4" w:space="0" w:color="auto"/>
              <w:left w:val="nil"/>
              <w:bottom w:val="single" w:sz="4" w:space="0" w:color="auto"/>
              <w:right w:val="single" w:sz="4" w:space="0" w:color="auto"/>
            </w:tcBorders>
            <w:vAlign w:val="center"/>
          </w:tcPr>
          <w:p w14:paraId="757AB1DC" w14:textId="77777777" w:rsidR="002C54E7" w:rsidRPr="002C54E7" w:rsidRDefault="002C54E7" w:rsidP="002C54E7">
            <w:pPr>
              <w:rPr>
                <w:rFonts w:cs="Arial"/>
                <w:b/>
                <w:i/>
                <w:sz w:val="20"/>
                <w:szCs w:val="20"/>
              </w:rPr>
            </w:pPr>
            <w:r w:rsidRPr="002C54E7">
              <w:rPr>
                <w:rFonts w:cs="Arial"/>
                <w:b/>
                <w:i/>
                <w:sz w:val="20"/>
                <w:szCs w:val="20"/>
              </w:rPr>
              <w:t>20</w:t>
            </w:r>
          </w:p>
        </w:tc>
        <w:tc>
          <w:tcPr>
            <w:tcW w:w="1544" w:type="dxa"/>
            <w:tcBorders>
              <w:top w:val="single" w:sz="4" w:space="0" w:color="auto"/>
              <w:left w:val="single" w:sz="4" w:space="0" w:color="auto"/>
              <w:bottom w:val="single" w:sz="4" w:space="0" w:color="auto"/>
              <w:right w:val="single" w:sz="4" w:space="0" w:color="auto"/>
            </w:tcBorders>
            <w:vAlign w:val="center"/>
          </w:tcPr>
          <w:p w14:paraId="7F0638D5" w14:textId="77777777" w:rsidR="002C54E7" w:rsidRPr="002C54E7" w:rsidRDefault="002C54E7" w:rsidP="002C54E7">
            <w:pPr>
              <w:rPr>
                <w:rFonts w:cs="Arial"/>
                <w:b/>
                <w:i/>
                <w:sz w:val="20"/>
                <w:szCs w:val="20"/>
              </w:rPr>
            </w:pPr>
            <w:r w:rsidRPr="002C54E7">
              <w:rPr>
                <w:rFonts w:cs="Arial"/>
                <w:b/>
                <w:i/>
                <w:sz w:val="20"/>
                <w:szCs w:val="20"/>
              </w:rPr>
              <w:t>15990</w:t>
            </w:r>
          </w:p>
        </w:tc>
        <w:tc>
          <w:tcPr>
            <w:tcW w:w="1545" w:type="dxa"/>
            <w:tcBorders>
              <w:top w:val="single" w:sz="4" w:space="0" w:color="auto"/>
              <w:left w:val="single" w:sz="4" w:space="0" w:color="auto"/>
              <w:bottom w:val="single" w:sz="4" w:space="0" w:color="auto"/>
              <w:right w:val="single" w:sz="4" w:space="0" w:color="auto"/>
            </w:tcBorders>
            <w:vAlign w:val="center"/>
          </w:tcPr>
          <w:p w14:paraId="2CBF4395" w14:textId="77777777" w:rsidR="002C54E7" w:rsidRPr="002C54E7" w:rsidRDefault="002C54E7" w:rsidP="002C54E7">
            <w:pPr>
              <w:rPr>
                <w:rFonts w:cs="Arial"/>
                <w:b/>
                <w:i/>
                <w:sz w:val="20"/>
                <w:szCs w:val="20"/>
              </w:rPr>
            </w:pPr>
            <w:r w:rsidRPr="002C54E7">
              <w:rPr>
                <w:rFonts w:cs="Arial"/>
                <w:b/>
                <w:i/>
                <w:sz w:val="20"/>
                <w:szCs w:val="20"/>
              </w:rPr>
              <w:t>11880</w:t>
            </w:r>
          </w:p>
        </w:tc>
        <w:tc>
          <w:tcPr>
            <w:tcW w:w="1548" w:type="dxa"/>
            <w:tcBorders>
              <w:top w:val="nil"/>
              <w:left w:val="nil"/>
              <w:bottom w:val="single" w:sz="4" w:space="0" w:color="auto"/>
              <w:right w:val="single" w:sz="4" w:space="0" w:color="auto"/>
            </w:tcBorders>
            <w:shd w:val="clear" w:color="auto" w:fill="auto"/>
            <w:noWrap/>
            <w:vAlign w:val="center"/>
          </w:tcPr>
          <w:p w14:paraId="40907CE0" w14:textId="77777777" w:rsidR="002C54E7" w:rsidRPr="002C54E7" w:rsidRDefault="002C54E7" w:rsidP="002C54E7">
            <w:pPr>
              <w:rPr>
                <w:rFonts w:cs="Arial"/>
                <w:b/>
                <w:i/>
                <w:sz w:val="20"/>
                <w:szCs w:val="20"/>
              </w:rPr>
            </w:pPr>
            <w:r w:rsidRPr="002C54E7">
              <w:rPr>
                <w:rFonts w:cs="Arial"/>
                <w:b/>
                <w:i/>
                <w:sz w:val="20"/>
                <w:szCs w:val="20"/>
              </w:rPr>
              <w:t>4111</w:t>
            </w:r>
          </w:p>
        </w:tc>
        <w:tc>
          <w:tcPr>
            <w:tcW w:w="1184" w:type="dxa"/>
            <w:tcBorders>
              <w:top w:val="nil"/>
              <w:left w:val="nil"/>
              <w:bottom w:val="single" w:sz="4" w:space="0" w:color="auto"/>
              <w:right w:val="single" w:sz="4" w:space="0" w:color="auto"/>
            </w:tcBorders>
            <w:shd w:val="clear" w:color="auto" w:fill="auto"/>
            <w:noWrap/>
            <w:vAlign w:val="center"/>
          </w:tcPr>
          <w:p w14:paraId="02137DBD" w14:textId="77777777" w:rsidR="002C54E7" w:rsidRPr="002C54E7" w:rsidRDefault="002C54E7" w:rsidP="002C54E7">
            <w:pPr>
              <w:rPr>
                <w:rFonts w:cs="Arial"/>
                <w:b/>
                <w:i/>
                <w:sz w:val="20"/>
                <w:szCs w:val="20"/>
              </w:rPr>
            </w:pPr>
            <w:r w:rsidRPr="002C54E7">
              <w:rPr>
                <w:rFonts w:cs="Arial"/>
                <w:b/>
                <w:i/>
                <w:sz w:val="20"/>
                <w:szCs w:val="20"/>
              </w:rPr>
              <w:t>Parker</w:t>
            </w:r>
          </w:p>
        </w:tc>
      </w:tr>
      <w:tr w:rsidR="002C54E7" w:rsidRPr="002C54E7" w14:paraId="23FC5487"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5517BE8C" w14:textId="77777777" w:rsidR="002C54E7" w:rsidRPr="002C54E7" w:rsidRDefault="002C54E7" w:rsidP="002C54E7">
            <w:pPr>
              <w:rPr>
                <w:rFonts w:cs="Arial"/>
                <w:b/>
                <w:i/>
                <w:sz w:val="20"/>
                <w:szCs w:val="20"/>
              </w:rPr>
            </w:pPr>
            <w:r w:rsidRPr="002C54E7">
              <w:rPr>
                <w:rFonts w:cs="Arial"/>
                <w:b/>
                <w:i/>
                <w:sz w:val="20"/>
                <w:szCs w:val="20"/>
              </w:rPr>
              <w:t>Site 2</w:t>
            </w:r>
          </w:p>
        </w:tc>
        <w:tc>
          <w:tcPr>
            <w:tcW w:w="1428" w:type="dxa"/>
            <w:tcBorders>
              <w:top w:val="nil"/>
              <w:left w:val="nil"/>
              <w:bottom w:val="single" w:sz="4" w:space="0" w:color="auto"/>
              <w:right w:val="single" w:sz="4" w:space="0" w:color="auto"/>
            </w:tcBorders>
            <w:shd w:val="clear" w:color="auto" w:fill="auto"/>
            <w:noWrap/>
            <w:vAlign w:val="center"/>
          </w:tcPr>
          <w:p w14:paraId="0AF5E052" w14:textId="77777777" w:rsidR="002C54E7" w:rsidRPr="002C54E7" w:rsidRDefault="002C54E7" w:rsidP="002C54E7">
            <w:pPr>
              <w:rPr>
                <w:rFonts w:cs="Arial"/>
                <w:b/>
                <w:i/>
                <w:sz w:val="20"/>
                <w:szCs w:val="20"/>
              </w:rPr>
            </w:pPr>
            <w:r w:rsidRPr="002C54E7">
              <w:rPr>
                <w:rFonts w:cs="Arial"/>
                <w:b/>
                <w:i/>
                <w:sz w:val="20"/>
                <w:szCs w:val="20"/>
              </w:rPr>
              <w:t>8.00</w:t>
            </w:r>
          </w:p>
        </w:tc>
        <w:tc>
          <w:tcPr>
            <w:tcW w:w="1522" w:type="dxa"/>
            <w:tcBorders>
              <w:top w:val="nil"/>
              <w:left w:val="nil"/>
              <w:bottom w:val="single" w:sz="4" w:space="0" w:color="auto"/>
              <w:right w:val="single" w:sz="4" w:space="0" w:color="auto"/>
            </w:tcBorders>
            <w:shd w:val="clear" w:color="auto" w:fill="auto"/>
            <w:noWrap/>
            <w:vAlign w:val="center"/>
          </w:tcPr>
          <w:p w14:paraId="15AB6D01" w14:textId="77777777" w:rsidR="002C54E7" w:rsidRPr="002C54E7" w:rsidRDefault="002C54E7" w:rsidP="002C54E7">
            <w:pPr>
              <w:rPr>
                <w:rFonts w:cs="Arial"/>
                <w:b/>
                <w:i/>
                <w:sz w:val="20"/>
                <w:szCs w:val="20"/>
              </w:rPr>
            </w:pPr>
            <w:r w:rsidRPr="002C54E7">
              <w:rPr>
                <w:rFonts w:cs="Arial"/>
                <w:b/>
                <w:i/>
                <w:sz w:val="20"/>
                <w:szCs w:val="20"/>
              </w:rPr>
              <w:t>6.75</w:t>
            </w:r>
          </w:p>
        </w:tc>
        <w:tc>
          <w:tcPr>
            <w:tcW w:w="725" w:type="dxa"/>
            <w:tcBorders>
              <w:top w:val="single" w:sz="4" w:space="0" w:color="auto"/>
              <w:left w:val="nil"/>
              <w:bottom w:val="single" w:sz="4" w:space="0" w:color="auto"/>
              <w:right w:val="single" w:sz="4" w:space="0" w:color="auto"/>
            </w:tcBorders>
            <w:vAlign w:val="center"/>
          </w:tcPr>
          <w:p w14:paraId="6C817037"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3CBAD84E" w14:textId="77777777" w:rsidR="002C54E7" w:rsidRPr="002C54E7" w:rsidRDefault="002C54E7" w:rsidP="002C54E7">
            <w:pPr>
              <w:rPr>
                <w:rFonts w:cs="Arial"/>
                <w:b/>
                <w:i/>
                <w:sz w:val="20"/>
                <w:szCs w:val="20"/>
              </w:rPr>
            </w:pPr>
            <w:r w:rsidRPr="002C54E7">
              <w:rPr>
                <w:rFonts w:cs="Arial"/>
                <w:b/>
                <w:i/>
                <w:sz w:val="20"/>
                <w:szCs w:val="20"/>
              </w:rPr>
              <w:t>13096</w:t>
            </w:r>
          </w:p>
        </w:tc>
        <w:tc>
          <w:tcPr>
            <w:tcW w:w="1545" w:type="dxa"/>
            <w:tcBorders>
              <w:top w:val="single" w:sz="4" w:space="0" w:color="auto"/>
              <w:left w:val="single" w:sz="4" w:space="0" w:color="auto"/>
              <w:bottom w:val="single" w:sz="4" w:space="0" w:color="auto"/>
              <w:right w:val="single" w:sz="4" w:space="0" w:color="auto"/>
            </w:tcBorders>
            <w:vAlign w:val="center"/>
          </w:tcPr>
          <w:p w14:paraId="6708F895" w14:textId="77777777" w:rsidR="002C54E7" w:rsidRPr="002C54E7" w:rsidRDefault="002C54E7" w:rsidP="002C54E7">
            <w:pPr>
              <w:rPr>
                <w:rFonts w:cs="Arial"/>
                <w:b/>
                <w:i/>
                <w:sz w:val="20"/>
                <w:szCs w:val="20"/>
              </w:rPr>
            </w:pPr>
            <w:r w:rsidRPr="002C54E7">
              <w:rPr>
                <w:rFonts w:cs="Arial"/>
                <w:b/>
                <w:i/>
                <w:sz w:val="20"/>
                <w:szCs w:val="20"/>
              </w:rPr>
              <w:t>11041</w:t>
            </w:r>
          </w:p>
        </w:tc>
        <w:tc>
          <w:tcPr>
            <w:tcW w:w="1548" w:type="dxa"/>
            <w:tcBorders>
              <w:top w:val="nil"/>
              <w:left w:val="nil"/>
              <w:bottom w:val="single" w:sz="4" w:space="0" w:color="auto"/>
              <w:right w:val="single" w:sz="4" w:space="0" w:color="auto"/>
            </w:tcBorders>
            <w:shd w:val="clear" w:color="auto" w:fill="auto"/>
            <w:noWrap/>
            <w:vAlign w:val="center"/>
          </w:tcPr>
          <w:p w14:paraId="5E355A92" w14:textId="77777777" w:rsidR="002C54E7" w:rsidRPr="002C54E7" w:rsidRDefault="002C54E7" w:rsidP="002C54E7">
            <w:pPr>
              <w:rPr>
                <w:rFonts w:cs="Arial"/>
                <w:b/>
                <w:i/>
                <w:sz w:val="20"/>
                <w:szCs w:val="20"/>
              </w:rPr>
            </w:pPr>
            <w:r w:rsidRPr="002C54E7">
              <w:rPr>
                <w:rFonts w:cs="Arial"/>
                <w:b/>
                <w:i/>
                <w:sz w:val="20"/>
                <w:szCs w:val="20"/>
              </w:rPr>
              <w:t>2055</w:t>
            </w:r>
          </w:p>
        </w:tc>
        <w:tc>
          <w:tcPr>
            <w:tcW w:w="1184" w:type="dxa"/>
            <w:tcBorders>
              <w:top w:val="nil"/>
              <w:left w:val="nil"/>
              <w:bottom w:val="single" w:sz="4" w:space="0" w:color="auto"/>
              <w:right w:val="single" w:sz="4" w:space="0" w:color="auto"/>
            </w:tcBorders>
            <w:shd w:val="clear" w:color="auto" w:fill="auto"/>
            <w:noWrap/>
            <w:vAlign w:val="center"/>
          </w:tcPr>
          <w:p w14:paraId="3FE08934" w14:textId="77777777" w:rsidR="002C54E7" w:rsidRPr="002C54E7" w:rsidRDefault="002C54E7" w:rsidP="002C54E7">
            <w:pPr>
              <w:rPr>
                <w:rFonts w:cs="Arial"/>
                <w:b/>
                <w:i/>
                <w:sz w:val="20"/>
                <w:szCs w:val="20"/>
              </w:rPr>
            </w:pPr>
            <w:r w:rsidRPr="002C54E7">
              <w:rPr>
                <w:rFonts w:cs="Arial"/>
                <w:b/>
                <w:i/>
                <w:sz w:val="20"/>
                <w:szCs w:val="20"/>
              </w:rPr>
              <w:t>Thermo</w:t>
            </w:r>
          </w:p>
        </w:tc>
      </w:tr>
      <w:tr w:rsidR="002C54E7" w:rsidRPr="002C54E7" w14:paraId="6E0EE177"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22438135" w14:textId="77777777" w:rsidR="002C54E7" w:rsidRPr="002C54E7" w:rsidRDefault="002C54E7" w:rsidP="002C54E7">
            <w:pPr>
              <w:rPr>
                <w:rFonts w:cs="Arial"/>
                <w:b/>
                <w:i/>
                <w:sz w:val="20"/>
                <w:szCs w:val="20"/>
              </w:rPr>
            </w:pPr>
            <w:r w:rsidRPr="002C54E7">
              <w:rPr>
                <w:rFonts w:cs="Arial"/>
                <w:b/>
                <w:i/>
                <w:sz w:val="20"/>
                <w:szCs w:val="20"/>
              </w:rPr>
              <w:t>Site 4</w:t>
            </w:r>
          </w:p>
        </w:tc>
        <w:tc>
          <w:tcPr>
            <w:tcW w:w="1428" w:type="dxa"/>
            <w:tcBorders>
              <w:top w:val="nil"/>
              <w:left w:val="nil"/>
              <w:bottom w:val="single" w:sz="4" w:space="0" w:color="auto"/>
              <w:right w:val="single" w:sz="4" w:space="0" w:color="auto"/>
            </w:tcBorders>
            <w:shd w:val="clear" w:color="auto" w:fill="auto"/>
            <w:noWrap/>
            <w:vAlign w:val="center"/>
          </w:tcPr>
          <w:p w14:paraId="12C090A5" w14:textId="77777777" w:rsidR="002C54E7" w:rsidRPr="002C54E7" w:rsidRDefault="002C54E7" w:rsidP="002C54E7">
            <w:pPr>
              <w:rPr>
                <w:rFonts w:cs="Arial"/>
                <w:b/>
                <w:i/>
                <w:sz w:val="20"/>
                <w:szCs w:val="20"/>
              </w:rPr>
            </w:pPr>
            <w:r w:rsidRPr="002C54E7">
              <w:rPr>
                <w:rFonts w:cs="Arial"/>
                <w:b/>
                <w:i/>
                <w:sz w:val="20"/>
                <w:szCs w:val="20"/>
              </w:rPr>
              <w:t>6.05</w:t>
            </w:r>
          </w:p>
        </w:tc>
        <w:tc>
          <w:tcPr>
            <w:tcW w:w="1522" w:type="dxa"/>
            <w:tcBorders>
              <w:top w:val="nil"/>
              <w:left w:val="nil"/>
              <w:bottom w:val="single" w:sz="4" w:space="0" w:color="auto"/>
              <w:right w:val="single" w:sz="4" w:space="0" w:color="auto"/>
            </w:tcBorders>
            <w:shd w:val="clear" w:color="auto" w:fill="auto"/>
            <w:noWrap/>
            <w:vAlign w:val="center"/>
          </w:tcPr>
          <w:p w14:paraId="0079BAE0" w14:textId="77777777" w:rsidR="002C54E7" w:rsidRPr="002C54E7" w:rsidRDefault="002C54E7" w:rsidP="002C54E7">
            <w:pPr>
              <w:rPr>
                <w:rFonts w:cs="Arial"/>
                <w:b/>
                <w:i/>
                <w:sz w:val="20"/>
                <w:szCs w:val="20"/>
              </w:rPr>
            </w:pPr>
            <w:r w:rsidRPr="002C54E7">
              <w:rPr>
                <w:rFonts w:cs="Arial"/>
                <w:b/>
                <w:i/>
                <w:sz w:val="20"/>
                <w:szCs w:val="20"/>
              </w:rPr>
              <w:t>4.92</w:t>
            </w:r>
          </w:p>
        </w:tc>
        <w:tc>
          <w:tcPr>
            <w:tcW w:w="725" w:type="dxa"/>
            <w:tcBorders>
              <w:top w:val="single" w:sz="4" w:space="0" w:color="auto"/>
              <w:left w:val="nil"/>
              <w:bottom w:val="single" w:sz="4" w:space="0" w:color="auto"/>
              <w:right w:val="single" w:sz="4" w:space="0" w:color="auto"/>
            </w:tcBorders>
            <w:vAlign w:val="center"/>
          </w:tcPr>
          <w:p w14:paraId="5902C7F0"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5ABD349A" w14:textId="77777777" w:rsidR="002C54E7" w:rsidRPr="002C54E7" w:rsidRDefault="002C54E7" w:rsidP="002C54E7">
            <w:pPr>
              <w:rPr>
                <w:rFonts w:cs="Arial"/>
                <w:b/>
                <w:i/>
                <w:sz w:val="20"/>
                <w:szCs w:val="20"/>
              </w:rPr>
            </w:pPr>
            <w:r w:rsidRPr="002C54E7">
              <w:rPr>
                <w:rFonts w:cs="Arial"/>
                <w:b/>
                <w:i/>
                <w:sz w:val="20"/>
                <w:szCs w:val="20"/>
              </w:rPr>
              <w:t>9905</w:t>
            </w:r>
          </w:p>
        </w:tc>
        <w:tc>
          <w:tcPr>
            <w:tcW w:w="1545" w:type="dxa"/>
            <w:tcBorders>
              <w:top w:val="single" w:sz="4" w:space="0" w:color="auto"/>
              <w:left w:val="single" w:sz="4" w:space="0" w:color="auto"/>
              <w:bottom w:val="single" w:sz="4" w:space="0" w:color="auto"/>
              <w:right w:val="single" w:sz="4" w:space="0" w:color="auto"/>
            </w:tcBorders>
            <w:vAlign w:val="center"/>
          </w:tcPr>
          <w:p w14:paraId="2797EB43" w14:textId="77777777" w:rsidR="002C54E7" w:rsidRPr="002C54E7" w:rsidRDefault="002C54E7" w:rsidP="002C54E7">
            <w:pPr>
              <w:rPr>
                <w:rFonts w:cs="Arial"/>
                <w:b/>
                <w:i/>
                <w:sz w:val="20"/>
                <w:szCs w:val="20"/>
              </w:rPr>
            </w:pPr>
            <w:r w:rsidRPr="002C54E7">
              <w:rPr>
                <w:rFonts w:cs="Arial"/>
                <w:b/>
                <w:i/>
                <w:sz w:val="20"/>
                <w:szCs w:val="20"/>
              </w:rPr>
              <w:t>8058</w:t>
            </w:r>
          </w:p>
        </w:tc>
        <w:tc>
          <w:tcPr>
            <w:tcW w:w="1548" w:type="dxa"/>
            <w:tcBorders>
              <w:top w:val="nil"/>
              <w:left w:val="nil"/>
              <w:bottom w:val="single" w:sz="4" w:space="0" w:color="auto"/>
              <w:right w:val="single" w:sz="4" w:space="0" w:color="auto"/>
            </w:tcBorders>
            <w:shd w:val="clear" w:color="auto" w:fill="auto"/>
            <w:noWrap/>
            <w:vAlign w:val="center"/>
          </w:tcPr>
          <w:p w14:paraId="0A2931B9" w14:textId="77777777" w:rsidR="002C54E7" w:rsidRPr="002C54E7" w:rsidRDefault="002C54E7" w:rsidP="002C54E7">
            <w:pPr>
              <w:rPr>
                <w:rFonts w:cs="Arial"/>
                <w:b/>
                <w:i/>
                <w:sz w:val="20"/>
                <w:szCs w:val="20"/>
              </w:rPr>
            </w:pPr>
            <w:r w:rsidRPr="002C54E7">
              <w:rPr>
                <w:rFonts w:cs="Arial"/>
                <w:b/>
                <w:i/>
                <w:sz w:val="20"/>
                <w:szCs w:val="20"/>
              </w:rPr>
              <w:t>1847</w:t>
            </w:r>
          </w:p>
        </w:tc>
        <w:tc>
          <w:tcPr>
            <w:tcW w:w="1184" w:type="dxa"/>
            <w:tcBorders>
              <w:top w:val="nil"/>
              <w:left w:val="nil"/>
              <w:bottom w:val="single" w:sz="4" w:space="0" w:color="auto"/>
              <w:right w:val="single" w:sz="4" w:space="0" w:color="auto"/>
            </w:tcBorders>
            <w:shd w:val="clear" w:color="auto" w:fill="auto"/>
            <w:noWrap/>
            <w:vAlign w:val="center"/>
          </w:tcPr>
          <w:p w14:paraId="69654B83" w14:textId="77777777" w:rsidR="002C54E7" w:rsidRPr="002C54E7" w:rsidRDefault="002C54E7" w:rsidP="002C54E7">
            <w:pPr>
              <w:rPr>
                <w:rFonts w:cs="Arial"/>
                <w:b/>
                <w:i/>
                <w:sz w:val="20"/>
                <w:szCs w:val="20"/>
              </w:rPr>
            </w:pPr>
            <w:r w:rsidRPr="002C54E7">
              <w:rPr>
                <w:rFonts w:cs="Arial"/>
                <w:b/>
                <w:i/>
                <w:sz w:val="20"/>
                <w:szCs w:val="20"/>
              </w:rPr>
              <w:t>Parker</w:t>
            </w:r>
          </w:p>
        </w:tc>
      </w:tr>
      <w:tr w:rsidR="002C54E7" w:rsidRPr="002C54E7" w14:paraId="429D7D00"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4BEC7C41" w14:textId="77777777" w:rsidR="002C54E7" w:rsidRPr="002C54E7" w:rsidRDefault="002C54E7" w:rsidP="002C54E7">
            <w:pPr>
              <w:rPr>
                <w:rFonts w:cs="Arial"/>
                <w:b/>
                <w:i/>
                <w:sz w:val="20"/>
                <w:szCs w:val="20"/>
              </w:rPr>
            </w:pPr>
            <w:r w:rsidRPr="002C54E7">
              <w:rPr>
                <w:rFonts w:cs="Arial"/>
                <w:b/>
                <w:i/>
                <w:sz w:val="20"/>
                <w:szCs w:val="20"/>
              </w:rPr>
              <w:t>Site 5</w:t>
            </w:r>
          </w:p>
        </w:tc>
        <w:tc>
          <w:tcPr>
            <w:tcW w:w="1428" w:type="dxa"/>
            <w:tcBorders>
              <w:top w:val="nil"/>
              <w:left w:val="nil"/>
              <w:bottom w:val="single" w:sz="4" w:space="0" w:color="auto"/>
              <w:right w:val="single" w:sz="4" w:space="0" w:color="auto"/>
            </w:tcBorders>
            <w:shd w:val="clear" w:color="auto" w:fill="auto"/>
            <w:noWrap/>
            <w:vAlign w:val="center"/>
          </w:tcPr>
          <w:p w14:paraId="4A67A45A" w14:textId="77777777" w:rsidR="002C54E7" w:rsidRPr="002C54E7" w:rsidRDefault="002C54E7" w:rsidP="002C54E7">
            <w:pPr>
              <w:rPr>
                <w:rFonts w:cs="Arial"/>
                <w:b/>
                <w:i/>
                <w:sz w:val="20"/>
                <w:szCs w:val="20"/>
              </w:rPr>
            </w:pPr>
            <w:r w:rsidRPr="002C54E7">
              <w:rPr>
                <w:rFonts w:cs="Arial"/>
                <w:b/>
                <w:i/>
                <w:sz w:val="20"/>
                <w:szCs w:val="20"/>
              </w:rPr>
              <w:t>7.40</w:t>
            </w:r>
          </w:p>
        </w:tc>
        <w:tc>
          <w:tcPr>
            <w:tcW w:w="1522" w:type="dxa"/>
            <w:tcBorders>
              <w:top w:val="nil"/>
              <w:left w:val="nil"/>
              <w:bottom w:val="single" w:sz="4" w:space="0" w:color="auto"/>
              <w:right w:val="single" w:sz="4" w:space="0" w:color="auto"/>
            </w:tcBorders>
            <w:shd w:val="clear" w:color="auto" w:fill="auto"/>
            <w:noWrap/>
            <w:vAlign w:val="center"/>
          </w:tcPr>
          <w:p w14:paraId="0518E944" w14:textId="77777777" w:rsidR="002C54E7" w:rsidRPr="002C54E7" w:rsidRDefault="002C54E7" w:rsidP="002C54E7">
            <w:pPr>
              <w:rPr>
                <w:rFonts w:cs="Arial"/>
                <w:b/>
                <w:i/>
                <w:sz w:val="20"/>
                <w:szCs w:val="20"/>
              </w:rPr>
            </w:pPr>
            <w:r w:rsidRPr="002C54E7">
              <w:rPr>
                <w:rFonts w:cs="Arial"/>
                <w:b/>
                <w:i/>
                <w:sz w:val="20"/>
                <w:szCs w:val="20"/>
              </w:rPr>
              <w:t>6.58</w:t>
            </w:r>
          </w:p>
        </w:tc>
        <w:tc>
          <w:tcPr>
            <w:tcW w:w="725" w:type="dxa"/>
            <w:tcBorders>
              <w:top w:val="single" w:sz="4" w:space="0" w:color="auto"/>
              <w:left w:val="nil"/>
              <w:bottom w:val="single" w:sz="4" w:space="0" w:color="auto"/>
              <w:right w:val="single" w:sz="4" w:space="0" w:color="auto"/>
            </w:tcBorders>
            <w:vAlign w:val="center"/>
          </w:tcPr>
          <w:p w14:paraId="27B97DA4"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1215CF4D" w14:textId="77777777" w:rsidR="002C54E7" w:rsidRPr="002C54E7" w:rsidRDefault="002C54E7" w:rsidP="002C54E7">
            <w:pPr>
              <w:rPr>
                <w:rFonts w:cs="Arial"/>
                <w:b/>
                <w:i/>
                <w:sz w:val="20"/>
                <w:szCs w:val="20"/>
              </w:rPr>
            </w:pPr>
            <w:r w:rsidRPr="002C54E7">
              <w:rPr>
                <w:rFonts w:cs="Arial"/>
                <w:b/>
                <w:i/>
                <w:sz w:val="20"/>
                <w:szCs w:val="20"/>
              </w:rPr>
              <w:t>12117</w:t>
            </w:r>
          </w:p>
        </w:tc>
        <w:tc>
          <w:tcPr>
            <w:tcW w:w="1545" w:type="dxa"/>
            <w:tcBorders>
              <w:top w:val="single" w:sz="4" w:space="0" w:color="auto"/>
              <w:left w:val="single" w:sz="4" w:space="0" w:color="auto"/>
              <w:bottom w:val="single" w:sz="4" w:space="0" w:color="auto"/>
              <w:right w:val="single" w:sz="4" w:space="0" w:color="auto"/>
            </w:tcBorders>
            <w:vAlign w:val="center"/>
          </w:tcPr>
          <w:p w14:paraId="69BE84D4" w14:textId="77777777" w:rsidR="002C54E7" w:rsidRPr="002C54E7" w:rsidRDefault="002C54E7" w:rsidP="002C54E7">
            <w:pPr>
              <w:rPr>
                <w:rFonts w:cs="Arial"/>
                <w:b/>
                <w:i/>
                <w:sz w:val="20"/>
                <w:szCs w:val="20"/>
              </w:rPr>
            </w:pPr>
            <w:r w:rsidRPr="002C54E7">
              <w:rPr>
                <w:rFonts w:cs="Arial"/>
                <w:b/>
                <w:i/>
                <w:sz w:val="20"/>
                <w:szCs w:val="20"/>
              </w:rPr>
              <w:t>10764</w:t>
            </w:r>
          </w:p>
        </w:tc>
        <w:tc>
          <w:tcPr>
            <w:tcW w:w="1548" w:type="dxa"/>
            <w:tcBorders>
              <w:top w:val="nil"/>
              <w:left w:val="nil"/>
              <w:bottom w:val="single" w:sz="4" w:space="0" w:color="auto"/>
              <w:right w:val="single" w:sz="4" w:space="0" w:color="auto"/>
            </w:tcBorders>
            <w:shd w:val="clear" w:color="auto" w:fill="auto"/>
            <w:noWrap/>
            <w:vAlign w:val="center"/>
          </w:tcPr>
          <w:p w14:paraId="4CFA9A46" w14:textId="77777777" w:rsidR="002C54E7" w:rsidRPr="002C54E7" w:rsidRDefault="002C54E7" w:rsidP="002C54E7">
            <w:pPr>
              <w:rPr>
                <w:rFonts w:cs="Arial"/>
                <w:b/>
                <w:i/>
                <w:sz w:val="20"/>
                <w:szCs w:val="20"/>
              </w:rPr>
            </w:pPr>
            <w:r w:rsidRPr="002C54E7">
              <w:rPr>
                <w:rFonts w:cs="Arial"/>
                <w:b/>
                <w:i/>
                <w:sz w:val="20"/>
                <w:szCs w:val="20"/>
              </w:rPr>
              <w:t>1353</w:t>
            </w:r>
          </w:p>
        </w:tc>
        <w:tc>
          <w:tcPr>
            <w:tcW w:w="1184" w:type="dxa"/>
            <w:tcBorders>
              <w:top w:val="nil"/>
              <w:left w:val="nil"/>
              <w:bottom w:val="single" w:sz="4" w:space="0" w:color="auto"/>
              <w:right w:val="single" w:sz="4" w:space="0" w:color="auto"/>
            </w:tcBorders>
            <w:shd w:val="clear" w:color="auto" w:fill="auto"/>
            <w:noWrap/>
            <w:vAlign w:val="center"/>
          </w:tcPr>
          <w:p w14:paraId="44FD406D" w14:textId="77777777" w:rsidR="002C54E7" w:rsidRPr="002C54E7" w:rsidRDefault="002C54E7" w:rsidP="002C54E7">
            <w:pPr>
              <w:rPr>
                <w:rFonts w:cs="Arial"/>
                <w:b/>
                <w:i/>
                <w:sz w:val="20"/>
                <w:szCs w:val="20"/>
              </w:rPr>
            </w:pPr>
            <w:r w:rsidRPr="002C54E7">
              <w:rPr>
                <w:rFonts w:cs="Arial"/>
                <w:b/>
                <w:i/>
                <w:sz w:val="20"/>
                <w:szCs w:val="20"/>
              </w:rPr>
              <w:t>Thermo</w:t>
            </w:r>
          </w:p>
        </w:tc>
      </w:tr>
      <w:tr w:rsidR="002C54E7" w:rsidRPr="002C54E7" w14:paraId="575FD069"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2ED135F4" w14:textId="77777777" w:rsidR="002C54E7" w:rsidRPr="002C54E7" w:rsidRDefault="002C54E7" w:rsidP="002C54E7">
            <w:pPr>
              <w:rPr>
                <w:rFonts w:cs="Arial"/>
                <w:b/>
                <w:i/>
                <w:sz w:val="20"/>
                <w:szCs w:val="20"/>
              </w:rPr>
            </w:pPr>
            <w:r w:rsidRPr="002C54E7">
              <w:rPr>
                <w:rFonts w:cs="Arial"/>
                <w:b/>
                <w:i/>
                <w:sz w:val="20"/>
                <w:szCs w:val="20"/>
              </w:rPr>
              <w:t>Site 6</w:t>
            </w:r>
          </w:p>
        </w:tc>
        <w:tc>
          <w:tcPr>
            <w:tcW w:w="1428" w:type="dxa"/>
            <w:tcBorders>
              <w:top w:val="nil"/>
              <w:left w:val="nil"/>
              <w:bottom w:val="single" w:sz="4" w:space="0" w:color="auto"/>
              <w:right w:val="single" w:sz="4" w:space="0" w:color="auto"/>
            </w:tcBorders>
            <w:shd w:val="clear" w:color="auto" w:fill="auto"/>
            <w:noWrap/>
            <w:vAlign w:val="center"/>
          </w:tcPr>
          <w:p w14:paraId="2B0F9A06" w14:textId="77777777" w:rsidR="002C54E7" w:rsidRPr="002C54E7" w:rsidRDefault="002C54E7" w:rsidP="002C54E7">
            <w:pPr>
              <w:rPr>
                <w:rFonts w:cs="Arial"/>
                <w:b/>
                <w:i/>
                <w:sz w:val="20"/>
                <w:szCs w:val="20"/>
              </w:rPr>
            </w:pPr>
            <w:r w:rsidRPr="002C54E7">
              <w:rPr>
                <w:rFonts w:cs="Arial"/>
                <w:b/>
                <w:i/>
                <w:sz w:val="20"/>
                <w:szCs w:val="20"/>
              </w:rPr>
              <w:t>4.35</w:t>
            </w:r>
          </w:p>
        </w:tc>
        <w:tc>
          <w:tcPr>
            <w:tcW w:w="1522" w:type="dxa"/>
            <w:tcBorders>
              <w:top w:val="nil"/>
              <w:left w:val="nil"/>
              <w:bottom w:val="single" w:sz="4" w:space="0" w:color="auto"/>
              <w:right w:val="single" w:sz="4" w:space="0" w:color="auto"/>
            </w:tcBorders>
            <w:shd w:val="clear" w:color="auto" w:fill="auto"/>
            <w:noWrap/>
            <w:vAlign w:val="center"/>
          </w:tcPr>
          <w:p w14:paraId="10949D7E" w14:textId="77777777" w:rsidR="002C54E7" w:rsidRPr="002C54E7" w:rsidRDefault="002C54E7" w:rsidP="002C54E7">
            <w:pPr>
              <w:rPr>
                <w:rFonts w:cs="Arial"/>
                <w:b/>
                <w:i/>
                <w:sz w:val="20"/>
                <w:szCs w:val="20"/>
              </w:rPr>
            </w:pPr>
            <w:r w:rsidRPr="002C54E7">
              <w:rPr>
                <w:rFonts w:cs="Arial"/>
                <w:b/>
                <w:i/>
                <w:sz w:val="20"/>
                <w:szCs w:val="20"/>
              </w:rPr>
              <w:t>3.60</w:t>
            </w:r>
          </w:p>
        </w:tc>
        <w:tc>
          <w:tcPr>
            <w:tcW w:w="725" w:type="dxa"/>
            <w:tcBorders>
              <w:top w:val="single" w:sz="4" w:space="0" w:color="auto"/>
              <w:left w:val="nil"/>
              <w:bottom w:val="single" w:sz="4" w:space="0" w:color="auto"/>
              <w:right w:val="single" w:sz="4" w:space="0" w:color="auto"/>
            </w:tcBorders>
            <w:vAlign w:val="center"/>
          </w:tcPr>
          <w:p w14:paraId="306A9EED"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055FADC3" w14:textId="77777777" w:rsidR="002C54E7" w:rsidRPr="002C54E7" w:rsidRDefault="002C54E7" w:rsidP="002C54E7">
            <w:pPr>
              <w:rPr>
                <w:rFonts w:cs="Arial"/>
                <w:b/>
                <w:i/>
                <w:sz w:val="20"/>
                <w:szCs w:val="20"/>
              </w:rPr>
            </w:pPr>
            <w:r w:rsidRPr="002C54E7">
              <w:rPr>
                <w:rFonts w:cs="Arial"/>
                <w:b/>
                <w:i/>
                <w:sz w:val="20"/>
                <w:szCs w:val="20"/>
              </w:rPr>
              <w:t>7124</w:t>
            </w:r>
          </w:p>
        </w:tc>
        <w:tc>
          <w:tcPr>
            <w:tcW w:w="1545" w:type="dxa"/>
            <w:tcBorders>
              <w:top w:val="single" w:sz="4" w:space="0" w:color="auto"/>
              <w:left w:val="single" w:sz="4" w:space="0" w:color="auto"/>
              <w:bottom w:val="single" w:sz="4" w:space="0" w:color="auto"/>
              <w:right w:val="single" w:sz="4" w:space="0" w:color="auto"/>
            </w:tcBorders>
            <w:vAlign w:val="center"/>
          </w:tcPr>
          <w:p w14:paraId="4299C624" w14:textId="77777777" w:rsidR="002C54E7" w:rsidRPr="002C54E7" w:rsidRDefault="002C54E7" w:rsidP="002C54E7">
            <w:pPr>
              <w:rPr>
                <w:rFonts w:cs="Arial"/>
                <w:b/>
                <w:i/>
                <w:sz w:val="20"/>
                <w:szCs w:val="20"/>
              </w:rPr>
            </w:pPr>
            <w:r w:rsidRPr="002C54E7">
              <w:rPr>
                <w:rFonts w:cs="Arial"/>
                <w:b/>
                <w:i/>
                <w:sz w:val="20"/>
                <w:szCs w:val="20"/>
              </w:rPr>
              <w:t>5899</w:t>
            </w:r>
          </w:p>
        </w:tc>
        <w:tc>
          <w:tcPr>
            <w:tcW w:w="1548" w:type="dxa"/>
            <w:tcBorders>
              <w:top w:val="nil"/>
              <w:left w:val="nil"/>
              <w:bottom w:val="single" w:sz="4" w:space="0" w:color="auto"/>
              <w:right w:val="single" w:sz="4" w:space="0" w:color="auto"/>
            </w:tcBorders>
            <w:shd w:val="clear" w:color="auto" w:fill="auto"/>
            <w:noWrap/>
            <w:vAlign w:val="center"/>
          </w:tcPr>
          <w:p w14:paraId="205324AD" w14:textId="77777777" w:rsidR="002C54E7" w:rsidRPr="002C54E7" w:rsidRDefault="002C54E7" w:rsidP="002C54E7">
            <w:pPr>
              <w:rPr>
                <w:rFonts w:cs="Arial"/>
                <w:b/>
                <w:i/>
                <w:sz w:val="20"/>
                <w:szCs w:val="20"/>
              </w:rPr>
            </w:pPr>
            <w:r w:rsidRPr="002C54E7">
              <w:rPr>
                <w:rFonts w:cs="Arial"/>
                <w:b/>
                <w:i/>
                <w:sz w:val="20"/>
                <w:szCs w:val="20"/>
              </w:rPr>
              <w:t>1225</w:t>
            </w:r>
          </w:p>
        </w:tc>
        <w:tc>
          <w:tcPr>
            <w:tcW w:w="1184" w:type="dxa"/>
            <w:tcBorders>
              <w:top w:val="nil"/>
              <w:left w:val="nil"/>
              <w:bottom w:val="single" w:sz="4" w:space="0" w:color="auto"/>
              <w:right w:val="single" w:sz="4" w:space="0" w:color="auto"/>
            </w:tcBorders>
            <w:shd w:val="clear" w:color="auto" w:fill="auto"/>
            <w:noWrap/>
            <w:vAlign w:val="center"/>
          </w:tcPr>
          <w:p w14:paraId="30B2D345" w14:textId="77777777" w:rsidR="002C54E7" w:rsidRPr="002C54E7" w:rsidRDefault="002C54E7" w:rsidP="002C54E7">
            <w:pPr>
              <w:rPr>
                <w:rFonts w:cs="Arial"/>
                <w:b/>
                <w:i/>
                <w:sz w:val="20"/>
                <w:szCs w:val="20"/>
              </w:rPr>
            </w:pPr>
            <w:r w:rsidRPr="002C54E7">
              <w:rPr>
                <w:rFonts w:cs="Arial"/>
                <w:b/>
                <w:i/>
                <w:sz w:val="20"/>
                <w:szCs w:val="20"/>
              </w:rPr>
              <w:t>Parker</w:t>
            </w:r>
          </w:p>
        </w:tc>
      </w:tr>
      <w:tr w:rsidR="002C54E7" w:rsidRPr="002C54E7" w14:paraId="21D978CA"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11CB3DE4" w14:textId="77777777" w:rsidR="002C54E7" w:rsidRPr="002C54E7" w:rsidRDefault="002C54E7" w:rsidP="002C54E7">
            <w:pPr>
              <w:rPr>
                <w:rFonts w:cs="Arial"/>
                <w:b/>
                <w:i/>
                <w:sz w:val="20"/>
                <w:szCs w:val="20"/>
              </w:rPr>
            </w:pPr>
            <w:r w:rsidRPr="002C54E7">
              <w:rPr>
                <w:rFonts w:cs="Arial"/>
                <w:b/>
                <w:i/>
                <w:sz w:val="20"/>
                <w:szCs w:val="20"/>
              </w:rPr>
              <w:t>Site 7</w:t>
            </w:r>
          </w:p>
        </w:tc>
        <w:tc>
          <w:tcPr>
            <w:tcW w:w="1428" w:type="dxa"/>
            <w:tcBorders>
              <w:top w:val="nil"/>
              <w:left w:val="nil"/>
              <w:bottom w:val="single" w:sz="4" w:space="0" w:color="auto"/>
              <w:right w:val="single" w:sz="4" w:space="0" w:color="auto"/>
            </w:tcBorders>
            <w:shd w:val="clear" w:color="auto" w:fill="auto"/>
            <w:noWrap/>
            <w:vAlign w:val="center"/>
          </w:tcPr>
          <w:p w14:paraId="3D11FCF7" w14:textId="77777777" w:rsidR="002C54E7" w:rsidRPr="002C54E7" w:rsidRDefault="002C54E7" w:rsidP="002C54E7">
            <w:pPr>
              <w:rPr>
                <w:rFonts w:cs="Arial"/>
                <w:b/>
                <w:i/>
                <w:sz w:val="20"/>
                <w:szCs w:val="20"/>
              </w:rPr>
            </w:pPr>
            <w:r w:rsidRPr="002C54E7">
              <w:rPr>
                <w:rFonts w:cs="Arial"/>
                <w:b/>
                <w:i/>
                <w:sz w:val="20"/>
                <w:szCs w:val="20"/>
              </w:rPr>
              <w:t>6.37</w:t>
            </w:r>
          </w:p>
        </w:tc>
        <w:tc>
          <w:tcPr>
            <w:tcW w:w="1522" w:type="dxa"/>
            <w:tcBorders>
              <w:top w:val="nil"/>
              <w:left w:val="nil"/>
              <w:bottom w:val="single" w:sz="4" w:space="0" w:color="auto"/>
              <w:right w:val="single" w:sz="4" w:space="0" w:color="auto"/>
            </w:tcBorders>
            <w:shd w:val="clear" w:color="auto" w:fill="auto"/>
            <w:noWrap/>
            <w:vAlign w:val="center"/>
          </w:tcPr>
          <w:p w14:paraId="76225EDA" w14:textId="77777777" w:rsidR="002C54E7" w:rsidRPr="002C54E7" w:rsidRDefault="002C54E7" w:rsidP="002C54E7">
            <w:pPr>
              <w:rPr>
                <w:rFonts w:cs="Arial"/>
                <w:b/>
                <w:i/>
                <w:sz w:val="20"/>
                <w:szCs w:val="20"/>
              </w:rPr>
            </w:pPr>
            <w:r w:rsidRPr="002C54E7">
              <w:rPr>
                <w:rFonts w:cs="Arial"/>
                <w:b/>
                <w:i/>
                <w:sz w:val="20"/>
                <w:szCs w:val="20"/>
              </w:rPr>
              <w:t>5.87</w:t>
            </w:r>
          </w:p>
        </w:tc>
        <w:tc>
          <w:tcPr>
            <w:tcW w:w="725" w:type="dxa"/>
            <w:tcBorders>
              <w:top w:val="single" w:sz="4" w:space="0" w:color="auto"/>
              <w:left w:val="nil"/>
              <w:bottom w:val="single" w:sz="4" w:space="0" w:color="auto"/>
              <w:right w:val="single" w:sz="4" w:space="0" w:color="auto"/>
            </w:tcBorders>
            <w:vAlign w:val="center"/>
          </w:tcPr>
          <w:p w14:paraId="1F9DCA35"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03631439" w14:textId="77777777" w:rsidR="002C54E7" w:rsidRPr="002C54E7" w:rsidRDefault="002C54E7" w:rsidP="002C54E7">
            <w:pPr>
              <w:rPr>
                <w:rFonts w:cs="Arial"/>
                <w:b/>
                <w:i/>
                <w:sz w:val="20"/>
                <w:szCs w:val="20"/>
              </w:rPr>
            </w:pPr>
            <w:r w:rsidRPr="002C54E7">
              <w:rPr>
                <w:rFonts w:cs="Arial"/>
                <w:b/>
                <w:i/>
                <w:sz w:val="20"/>
                <w:szCs w:val="20"/>
              </w:rPr>
              <w:t>10421</w:t>
            </w:r>
          </w:p>
        </w:tc>
        <w:tc>
          <w:tcPr>
            <w:tcW w:w="1545" w:type="dxa"/>
            <w:tcBorders>
              <w:top w:val="single" w:sz="4" w:space="0" w:color="auto"/>
              <w:left w:val="single" w:sz="4" w:space="0" w:color="auto"/>
              <w:bottom w:val="single" w:sz="4" w:space="0" w:color="auto"/>
              <w:right w:val="single" w:sz="4" w:space="0" w:color="auto"/>
            </w:tcBorders>
            <w:vAlign w:val="center"/>
          </w:tcPr>
          <w:p w14:paraId="0B0B6E55" w14:textId="77777777" w:rsidR="002C54E7" w:rsidRPr="002C54E7" w:rsidRDefault="002C54E7" w:rsidP="002C54E7">
            <w:pPr>
              <w:rPr>
                <w:rFonts w:cs="Arial"/>
                <w:b/>
                <w:i/>
                <w:sz w:val="20"/>
                <w:szCs w:val="20"/>
              </w:rPr>
            </w:pPr>
            <w:r w:rsidRPr="002C54E7">
              <w:rPr>
                <w:rFonts w:cs="Arial"/>
                <w:b/>
                <w:i/>
                <w:sz w:val="20"/>
                <w:szCs w:val="20"/>
              </w:rPr>
              <w:t>9608</w:t>
            </w:r>
          </w:p>
        </w:tc>
        <w:tc>
          <w:tcPr>
            <w:tcW w:w="1548" w:type="dxa"/>
            <w:tcBorders>
              <w:top w:val="nil"/>
              <w:left w:val="nil"/>
              <w:bottom w:val="single" w:sz="4" w:space="0" w:color="auto"/>
              <w:right w:val="single" w:sz="4" w:space="0" w:color="auto"/>
            </w:tcBorders>
            <w:shd w:val="clear" w:color="auto" w:fill="auto"/>
            <w:noWrap/>
            <w:vAlign w:val="center"/>
          </w:tcPr>
          <w:p w14:paraId="50945904" w14:textId="77777777" w:rsidR="002C54E7" w:rsidRPr="002C54E7" w:rsidRDefault="002C54E7" w:rsidP="002C54E7">
            <w:pPr>
              <w:rPr>
                <w:rFonts w:cs="Arial"/>
                <w:b/>
                <w:i/>
                <w:sz w:val="20"/>
                <w:szCs w:val="20"/>
              </w:rPr>
            </w:pPr>
            <w:r w:rsidRPr="002C54E7">
              <w:rPr>
                <w:rFonts w:cs="Arial"/>
                <w:b/>
                <w:i/>
                <w:sz w:val="20"/>
                <w:szCs w:val="20"/>
              </w:rPr>
              <w:t>813</w:t>
            </w:r>
          </w:p>
        </w:tc>
        <w:tc>
          <w:tcPr>
            <w:tcW w:w="1184" w:type="dxa"/>
            <w:tcBorders>
              <w:top w:val="nil"/>
              <w:left w:val="nil"/>
              <w:bottom w:val="single" w:sz="4" w:space="0" w:color="auto"/>
              <w:right w:val="single" w:sz="4" w:space="0" w:color="auto"/>
            </w:tcBorders>
            <w:shd w:val="clear" w:color="auto" w:fill="auto"/>
            <w:noWrap/>
            <w:vAlign w:val="center"/>
          </w:tcPr>
          <w:p w14:paraId="6627D9C0" w14:textId="77777777" w:rsidR="002C54E7" w:rsidRPr="002C54E7" w:rsidRDefault="002C54E7" w:rsidP="002C54E7">
            <w:pPr>
              <w:rPr>
                <w:rFonts w:cs="Arial"/>
                <w:b/>
                <w:i/>
                <w:sz w:val="20"/>
                <w:szCs w:val="20"/>
              </w:rPr>
            </w:pPr>
            <w:r w:rsidRPr="002C54E7">
              <w:rPr>
                <w:rFonts w:cs="Arial"/>
                <w:b/>
                <w:i/>
                <w:sz w:val="20"/>
                <w:szCs w:val="20"/>
              </w:rPr>
              <w:t>Thermo</w:t>
            </w:r>
          </w:p>
        </w:tc>
      </w:tr>
      <w:tr w:rsidR="002C54E7" w:rsidRPr="002C54E7" w14:paraId="3D57A508"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2EFB8F49" w14:textId="77777777" w:rsidR="002C54E7" w:rsidRPr="002C54E7" w:rsidRDefault="002C54E7" w:rsidP="002C54E7">
            <w:pPr>
              <w:rPr>
                <w:rFonts w:cs="Arial"/>
                <w:b/>
                <w:i/>
                <w:sz w:val="20"/>
                <w:szCs w:val="20"/>
              </w:rPr>
            </w:pPr>
            <w:r w:rsidRPr="002C54E7">
              <w:rPr>
                <w:rFonts w:cs="Arial"/>
                <w:b/>
                <w:i/>
                <w:sz w:val="20"/>
                <w:szCs w:val="20"/>
              </w:rPr>
              <w:t>Site 09</w:t>
            </w:r>
          </w:p>
        </w:tc>
        <w:tc>
          <w:tcPr>
            <w:tcW w:w="1428" w:type="dxa"/>
            <w:tcBorders>
              <w:top w:val="nil"/>
              <w:left w:val="nil"/>
              <w:bottom w:val="single" w:sz="4" w:space="0" w:color="auto"/>
              <w:right w:val="single" w:sz="4" w:space="0" w:color="auto"/>
            </w:tcBorders>
            <w:shd w:val="clear" w:color="auto" w:fill="auto"/>
            <w:noWrap/>
            <w:vAlign w:val="center"/>
          </w:tcPr>
          <w:p w14:paraId="03B4BC50" w14:textId="77777777" w:rsidR="002C54E7" w:rsidRPr="002C54E7" w:rsidRDefault="002C54E7" w:rsidP="002C54E7">
            <w:pPr>
              <w:rPr>
                <w:rFonts w:cs="Arial"/>
                <w:b/>
                <w:i/>
                <w:sz w:val="20"/>
                <w:szCs w:val="20"/>
              </w:rPr>
            </w:pPr>
            <w:r w:rsidRPr="002C54E7">
              <w:rPr>
                <w:rFonts w:cs="Arial"/>
                <w:b/>
                <w:i/>
                <w:sz w:val="20"/>
                <w:szCs w:val="20"/>
              </w:rPr>
              <w:t>4.85</w:t>
            </w:r>
          </w:p>
        </w:tc>
        <w:tc>
          <w:tcPr>
            <w:tcW w:w="1522" w:type="dxa"/>
            <w:tcBorders>
              <w:top w:val="nil"/>
              <w:left w:val="nil"/>
              <w:bottom w:val="single" w:sz="4" w:space="0" w:color="auto"/>
              <w:right w:val="single" w:sz="4" w:space="0" w:color="auto"/>
            </w:tcBorders>
            <w:shd w:val="clear" w:color="auto" w:fill="auto"/>
            <w:noWrap/>
            <w:vAlign w:val="center"/>
          </w:tcPr>
          <w:p w14:paraId="47A905E7" w14:textId="77777777" w:rsidR="002C54E7" w:rsidRPr="002C54E7" w:rsidRDefault="002C54E7" w:rsidP="002C54E7">
            <w:pPr>
              <w:rPr>
                <w:rFonts w:cs="Arial"/>
                <w:b/>
                <w:i/>
                <w:sz w:val="20"/>
                <w:szCs w:val="20"/>
              </w:rPr>
            </w:pPr>
            <w:r w:rsidRPr="002C54E7">
              <w:rPr>
                <w:rFonts w:cs="Arial"/>
                <w:b/>
                <w:i/>
                <w:sz w:val="20"/>
                <w:szCs w:val="20"/>
              </w:rPr>
              <w:t>4.12</w:t>
            </w:r>
          </w:p>
        </w:tc>
        <w:tc>
          <w:tcPr>
            <w:tcW w:w="725" w:type="dxa"/>
            <w:tcBorders>
              <w:top w:val="single" w:sz="4" w:space="0" w:color="auto"/>
              <w:left w:val="nil"/>
              <w:bottom w:val="single" w:sz="4" w:space="0" w:color="auto"/>
              <w:right w:val="single" w:sz="4" w:space="0" w:color="auto"/>
            </w:tcBorders>
            <w:vAlign w:val="center"/>
          </w:tcPr>
          <w:p w14:paraId="3A545BA4" w14:textId="77777777" w:rsidR="002C54E7" w:rsidRPr="002C54E7" w:rsidRDefault="002C54E7" w:rsidP="002C54E7">
            <w:pPr>
              <w:rPr>
                <w:rFonts w:cs="Arial"/>
                <w:b/>
                <w:i/>
                <w:sz w:val="20"/>
                <w:szCs w:val="20"/>
              </w:rPr>
            </w:pPr>
            <w:r w:rsidRPr="002C54E7">
              <w:rPr>
                <w:rFonts w:cs="Arial"/>
                <w:b/>
                <w:i/>
                <w:sz w:val="20"/>
                <w:szCs w:val="20"/>
              </w:rPr>
              <w:t>9.5</w:t>
            </w:r>
          </w:p>
        </w:tc>
        <w:tc>
          <w:tcPr>
            <w:tcW w:w="1544" w:type="dxa"/>
            <w:tcBorders>
              <w:top w:val="single" w:sz="4" w:space="0" w:color="auto"/>
              <w:left w:val="single" w:sz="4" w:space="0" w:color="auto"/>
              <w:bottom w:val="single" w:sz="4" w:space="0" w:color="auto"/>
              <w:right w:val="single" w:sz="4" w:space="0" w:color="auto"/>
            </w:tcBorders>
            <w:vAlign w:val="center"/>
          </w:tcPr>
          <w:p w14:paraId="514C6B8F" w14:textId="77777777" w:rsidR="002C54E7" w:rsidRPr="002C54E7" w:rsidRDefault="002C54E7" w:rsidP="002C54E7">
            <w:pPr>
              <w:rPr>
                <w:rFonts w:cs="Arial"/>
                <w:b/>
                <w:i/>
                <w:sz w:val="20"/>
                <w:szCs w:val="20"/>
              </w:rPr>
            </w:pPr>
            <w:r w:rsidRPr="002C54E7">
              <w:rPr>
                <w:rFonts w:cs="Arial"/>
                <w:b/>
                <w:i/>
                <w:sz w:val="20"/>
                <w:szCs w:val="20"/>
              </w:rPr>
              <w:t>5029</w:t>
            </w:r>
          </w:p>
        </w:tc>
        <w:tc>
          <w:tcPr>
            <w:tcW w:w="1545" w:type="dxa"/>
            <w:tcBorders>
              <w:top w:val="single" w:sz="4" w:space="0" w:color="auto"/>
              <w:left w:val="single" w:sz="4" w:space="0" w:color="auto"/>
              <w:bottom w:val="single" w:sz="4" w:space="0" w:color="auto"/>
              <w:right w:val="single" w:sz="4" w:space="0" w:color="auto"/>
            </w:tcBorders>
            <w:vAlign w:val="center"/>
          </w:tcPr>
          <w:p w14:paraId="7BC723A3" w14:textId="77777777" w:rsidR="002C54E7" w:rsidRPr="002C54E7" w:rsidRDefault="002C54E7" w:rsidP="002C54E7">
            <w:pPr>
              <w:rPr>
                <w:rFonts w:cs="Arial"/>
                <w:b/>
                <w:i/>
                <w:sz w:val="20"/>
                <w:szCs w:val="20"/>
              </w:rPr>
            </w:pPr>
            <w:r w:rsidRPr="002C54E7">
              <w:rPr>
                <w:rFonts w:cs="Arial"/>
                <w:b/>
                <w:i/>
                <w:sz w:val="20"/>
                <w:szCs w:val="20"/>
              </w:rPr>
              <w:t>4274</w:t>
            </w:r>
          </w:p>
        </w:tc>
        <w:tc>
          <w:tcPr>
            <w:tcW w:w="1548" w:type="dxa"/>
            <w:tcBorders>
              <w:top w:val="nil"/>
              <w:left w:val="nil"/>
              <w:bottom w:val="single" w:sz="4" w:space="0" w:color="auto"/>
              <w:right w:val="single" w:sz="4" w:space="0" w:color="auto"/>
            </w:tcBorders>
            <w:shd w:val="clear" w:color="auto" w:fill="auto"/>
            <w:noWrap/>
            <w:vAlign w:val="center"/>
          </w:tcPr>
          <w:p w14:paraId="21AF2A7D" w14:textId="77777777" w:rsidR="002C54E7" w:rsidRPr="002C54E7" w:rsidRDefault="002C54E7" w:rsidP="002C54E7">
            <w:pPr>
              <w:rPr>
                <w:rFonts w:cs="Arial"/>
                <w:b/>
                <w:i/>
                <w:sz w:val="20"/>
                <w:szCs w:val="20"/>
              </w:rPr>
            </w:pPr>
            <w:r w:rsidRPr="002C54E7">
              <w:rPr>
                <w:rFonts w:cs="Arial"/>
                <w:b/>
                <w:i/>
                <w:sz w:val="20"/>
                <w:szCs w:val="20"/>
              </w:rPr>
              <w:t>755</w:t>
            </w:r>
          </w:p>
        </w:tc>
        <w:tc>
          <w:tcPr>
            <w:tcW w:w="1184" w:type="dxa"/>
            <w:tcBorders>
              <w:top w:val="nil"/>
              <w:left w:val="nil"/>
              <w:bottom w:val="single" w:sz="4" w:space="0" w:color="auto"/>
              <w:right w:val="single" w:sz="4" w:space="0" w:color="auto"/>
            </w:tcBorders>
            <w:shd w:val="clear" w:color="auto" w:fill="auto"/>
            <w:noWrap/>
            <w:vAlign w:val="center"/>
          </w:tcPr>
          <w:p w14:paraId="57FDC411" w14:textId="77777777" w:rsidR="002C54E7" w:rsidRPr="002C54E7" w:rsidRDefault="002C54E7" w:rsidP="002C54E7">
            <w:pPr>
              <w:rPr>
                <w:rFonts w:cs="Arial"/>
                <w:b/>
                <w:i/>
                <w:sz w:val="20"/>
                <w:szCs w:val="20"/>
              </w:rPr>
            </w:pPr>
            <w:r w:rsidRPr="002C54E7">
              <w:rPr>
                <w:rFonts w:cs="Arial"/>
                <w:b/>
                <w:i/>
                <w:sz w:val="20"/>
                <w:szCs w:val="20"/>
              </w:rPr>
              <w:t>Parker</w:t>
            </w:r>
          </w:p>
        </w:tc>
      </w:tr>
      <w:tr w:rsidR="002C54E7" w:rsidRPr="002C54E7" w14:paraId="10C06CCB"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6662EA1D" w14:textId="77777777" w:rsidR="002C54E7" w:rsidRPr="002C54E7" w:rsidRDefault="002C54E7" w:rsidP="002C54E7">
            <w:pPr>
              <w:rPr>
                <w:rFonts w:cs="Arial"/>
                <w:b/>
                <w:i/>
                <w:sz w:val="20"/>
                <w:szCs w:val="20"/>
              </w:rPr>
            </w:pPr>
            <w:r w:rsidRPr="002C54E7">
              <w:rPr>
                <w:rFonts w:cs="Arial"/>
                <w:b/>
                <w:i/>
                <w:sz w:val="20"/>
                <w:szCs w:val="20"/>
              </w:rPr>
              <w:t>Site 10</w:t>
            </w:r>
          </w:p>
        </w:tc>
        <w:tc>
          <w:tcPr>
            <w:tcW w:w="1428" w:type="dxa"/>
            <w:tcBorders>
              <w:top w:val="nil"/>
              <w:left w:val="nil"/>
              <w:bottom w:val="single" w:sz="4" w:space="0" w:color="auto"/>
              <w:right w:val="single" w:sz="4" w:space="0" w:color="auto"/>
            </w:tcBorders>
            <w:shd w:val="clear" w:color="auto" w:fill="auto"/>
            <w:noWrap/>
            <w:vAlign w:val="center"/>
          </w:tcPr>
          <w:p w14:paraId="7BBC3BF0" w14:textId="77777777" w:rsidR="002C54E7" w:rsidRPr="002C54E7" w:rsidRDefault="002C54E7" w:rsidP="002C54E7">
            <w:pPr>
              <w:rPr>
                <w:rFonts w:cs="Arial"/>
                <w:b/>
                <w:i/>
                <w:sz w:val="20"/>
                <w:szCs w:val="20"/>
              </w:rPr>
            </w:pPr>
            <w:r w:rsidRPr="002C54E7">
              <w:rPr>
                <w:rFonts w:cs="Arial"/>
                <w:b/>
                <w:i/>
                <w:sz w:val="20"/>
                <w:szCs w:val="20"/>
              </w:rPr>
              <w:t>4.70</w:t>
            </w:r>
          </w:p>
        </w:tc>
        <w:tc>
          <w:tcPr>
            <w:tcW w:w="1522" w:type="dxa"/>
            <w:tcBorders>
              <w:top w:val="nil"/>
              <w:left w:val="nil"/>
              <w:bottom w:val="single" w:sz="4" w:space="0" w:color="auto"/>
              <w:right w:val="single" w:sz="4" w:space="0" w:color="auto"/>
            </w:tcBorders>
            <w:shd w:val="clear" w:color="auto" w:fill="auto"/>
            <w:noWrap/>
            <w:vAlign w:val="center"/>
          </w:tcPr>
          <w:p w14:paraId="7F546B7B" w14:textId="77777777" w:rsidR="002C54E7" w:rsidRPr="002C54E7" w:rsidRDefault="002C54E7" w:rsidP="002C54E7">
            <w:pPr>
              <w:rPr>
                <w:rFonts w:cs="Arial"/>
                <w:b/>
                <w:i/>
                <w:sz w:val="20"/>
                <w:szCs w:val="20"/>
              </w:rPr>
            </w:pPr>
            <w:r w:rsidRPr="002C54E7">
              <w:rPr>
                <w:rFonts w:cs="Arial"/>
                <w:b/>
                <w:i/>
                <w:sz w:val="20"/>
                <w:szCs w:val="20"/>
              </w:rPr>
              <w:t>4.25</w:t>
            </w:r>
          </w:p>
        </w:tc>
        <w:tc>
          <w:tcPr>
            <w:tcW w:w="725" w:type="dxa"/>
            <w:tcBorders>
              <w:top w:val="single" w:sz="4" w:space="0" w:color="auto"/>
              <w:left w:val="nil"/>
              <w:bottom w:val="single" w:sz="4" w:space="0" w:color="auto"/>
              <w:right w:val="single" w:sz="4" w:space="0" w:color="auto"/>
            </w:tcBorders>
            <w:vAlign w:val="center"/>
          </w:tcPr>
          <w:p w14:paraId="64AC5347"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4203C5E6" w14:textId="77777777" w:rsidR="002C54E7" w:rsidRPr="002C54E7" w:rsidRDefault="002C54E7" w:rsidP="002C54E7">
            <w:pPr>
              <w:rPr>
                <w:rFonts w:cs="Arial"/>
                <w:b/>
                <w:i/>
                <w:sz w:val="20"/>
                <w:szCs w:val="20"/>
              </w:rPr>
            </w:pPr>
            <w:r w:rsidRPr="002C54E7">
              <w:rPr>
                <w:rFonts w:cs="Arial"/>
                <w:b/>
                <w:i/>
                <w:sz w:val="20"/>
                <w:szCs w:val="20"/>
              </w:rPr>
              <w:t>7689</w:t>
            </w:r>
          </w:p>
        </w:tc>
        <w:tc>
          <w:tcPr>
            <w:tcW w:w="1545" w:type="dxa"/>
            <w:tcBorders>
              <w:top w:val="single" w:sz="4" w:space="0" w:color="auto"/>
              <w:left w:val="single" w:sz="4" w:space="0" w:color="auto"/>
              <w:bottom w:val="single" w:sz="4" w:space="0" w:color="auto"/>
              <w:right w:val="single" w:sz="4" w:space="0" w:color="auto"/>
            </w:tcBorders>
            <w:vAlign w:val="center"/>
          </w:tcPr>
          <w:p w14:paraId="25CBF31B" w14:textId="77777777" w:rsidR="002C54E7" w:rsidRPr="002C54E7" w:rsidRDefault="002C54E7" w:rsidP="002C54E7">
            <w:pPr>
              <w:rPr>
                <w:rFonts w:cs="Arial"/>
                <w:b/>
                <w:i/>
                <w:sz w:val="20"/>
                <w:szCs w:val="20"/>
              </w:rPr>
            </w:pPr>
            <w:r w:rsidRPr="002C54E7">
              <w:rPr>
                <w:rFonts w:cs="Arial"/>
                <w:b/>
                <w:i/>
                <w:sz w:val="20"/>
                <w:szCs w:val="20"/>
              </w:rPr>
              <w:t>6950</w:t>
            </w:r>
          </w:p>
        </w:tc>
        <w:tc>
          <w:tcPr>
            <w:tcW w:w="1548" w:type="dxa"/>
            <w:tcBorders>
              <w:top w:val="nil"/>
              <w:left w:val="nil"/>
              <w:bottom w:val="single" w:sz="4" w:space="0" w:color="auto"/>
              <w:right w:val="single" w:sz="4" w:space="0" w:color="auto"/>
            </w:tcBorders>
            <w:shd w:val="clear" w:color="auto" w:fill="auto"/>
            <w:noWrap/>
            <w:vAlign w:val="center"/>
          </w:tcPr>
          <w:p w14:paraId="1C3A1187" w14:textId="77777777" w:rsidR="002C54E7" w:rsidRPr="002C54E7" w:rsidRDefault="002C54E7" w:rsidP="002C54E7">
            <w:pPr>
              <w:rPr>
                <w:rFonts w:cs="Arial"/>
                <w:b/>
                <w:i/>
                <w:sz w:val="20"/>
                <w:szCs w:val="20"/>
              </w:rPr>
            </w:pPr>
            <w:r w:rsidRPr="002C54E7">
              <w:rPr>
                <w:rFonts w:cs="Arial"/>
                <w:b/>
                <w:i/>
                <w:sz w:val="20"/>
                <w:szCs w:val="20"/>
              </w:rPr>
              <w:t>739</w:t>
            </w:r>
          </w:p>
        </w:tc>
        <w:tc>
          <w:tcPr>
            <w:tcW w:w="1184" w:type="dxa"/>
            <w:tcBorders>
              <w:top w:val="nil"/>
              <w:left w:val="nil"/>
              <w:bottom w:val="single" w:sz="4" w:space="0" w:color="auto"/>
              <w:right w:val="single" w:sz="4" w:space="0" w:color="auto"/>
            </w:tcBorders>
            <w:shd w:val="clear" w:color="auto" w:fill="auto"/>
            <w:noWrap/>
            <w:vAlign w:val="center"/>
          </w:tcPr>
          <w:p w14:paraId="7ABF1CCA" w14:textId="77777777" w:rsidR="002C54E7" w:rsidRPr="002C54E7" w:rsidRDefault="002C54E7" w:rsidP="002C54E7">
            <w:pPr>
              <w:rPr>
                <w:rFonts w:cs="Arial"/>
                <w:b/>
                <w:i/>
                <w:sz w:val="20"/>
                <w:szCs w:val="20"/>
              </w:rPr>
            </w:pPr>
            <w:r w:rsidRPr="002C54E7">
              <w:rPr>
                <w:rFonts w:cs="Arial"/>
                <w:b/>
                <w:i/>
                <w:sz w:val="20"/>
                <w:szCs w:val="20"/>
              </w:rPr>
              <w:t>Thermo</w:t>
            </w:r>
          </w:p>
        </w:tc>
      </w:tr>
      <w:tr w:rsidR="002C54E7" w:rsidRPr="002C54E7" w14:paraId="38E2A24A"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411A6184" w14:textId="77777777" w:rsidR="002C54E7" w:rsidRPr="002C54E7" w:rsidRDefault="002C54E7" w:rsidP="002C54E7">
            <w:pPr>
              <w:rPr>
                <w:rFonts w:cs="Arial"/>
                <w:b/>
                <w:i/>
                <w:sz w:val="20"/>
                <w:szCs w:val="20"/>
              </w:rPr>
            </w:pPr>
            <w:r w:rsidRPr="002C54E7">
              <w:rPr>
                <w:rFonts w:cs="Arial"/>
                <w:b/>
                <w:i/>
                <w:sz w:val="20"/>
                <w:szCs w:val="20"/>
              </w:rPr>
              <w:t>Site 11</w:t>
            </w:r>
          </w:p>
        </w:tc>
        <w:tc>
          <w:tcPr>
            <w:tcW w:w="1428" w:type="dxa"/>
            <w:tcBorders>
              <w:top w:val="nil"/>
              <w:left w:val="nil"/>
              <w:bottom w:val="single" w:sz="4" w:space="0" w:color="auto"/>
              <w:right w:val="single" w:sz="4" w:space="0" w:color="auto"/>
            </w:tcBorders>
            <w:shd w:val="clear" w:color="auto" w:fill="auto"/>
            <w:noWrap/>
            <w:vAlign w:val="center"/>
          </w:tcPr>
          <w:p w14:paraId="2C1BE084" w14:textId="77777777" w:rsidR="002C54E7" w:rsidRPr="002C54E7" w:rsidRDefault="002C54E7" w:rsidP="002C54E7">
            <w:pPr>
              <w:rPr>
                <w:rFonts w:cs="Arial"/>
                <w:b/>
                <w:i/>
                <w:sz w:val="20"/>
                <w:szCs w:val="20"/>
              </w:rPr>
            </w:pPr>
            <w:r w:rsidRPr="002C54E7">
              <w:rPr>
                <w:rFonts w:cs="Arial"/>
                <w:b/>
                <w:i/>
                <w:sz w:val="20"/>
                <w:szCs w:val="20"/>
              </w:rPr>
              <w:t>1.95</w:t>
            </w:r>
          </w:p>
        </w:tc>
        <w:tc>
          <w:tcPr>
            <w:tcW w:w="1522" w:type="dxa"/>
            <w:tcBorders>
              <w:top w:val="nil"/>
              <w:left w:val="nil"/>
              <w:bottom w:val="single" w:sz="4" w:space="0" w:color="auto"/>
              <w:right w:val="single" w:sz="4" w:space="0" w:color="auto"/>
            </w:tcBorders>
            <w:shd w:val="clear" w:color="auto" w:fill="auto"/>
            <w:noWrap/>
            <w:vAlign w:val="center"/>
          </w:tcPr>
          <w:p w14:paraId="44810072" w14:textId="77777777" w:rsidR="002C54E7" w:rsidRPr="002C54E7" w:rsidRDefault="002C54E7" w:rsidP="002C54E7">
            <w:pPr>
              <w:rPr>
                <w:rFonts w:cs="Arial"/>
                <w:b/>
                <w:i/>
                <w:sz w:val="20"/>
                <w:szCs w:val="20"/>
              </w:rPr>
            </w:pPr>
            <w:r w:rsidRPr="002C54E7">
              <w:rPr>
                <w:rFonts w:cs="Arial"/>
                <w:b/>
                <w:i/>
                <w:sz w:val="20"/>
                <w:szCs w:val="20"/>
              </w:rPr>
              <w:t>1.68</w:t>
            </w:r>
          </w:p>
        </w:tc>
        <w:tc>
          <w:tcPr>
            <w:tcW w:w="725" w:type="dxa"/>
            <w:tcBorders>
              <w:top w:val="single" w:sz="4" w:space="0" w:color="auto"/>
              <w:left w:val="nil"/>
              <w:bottom w:val="single" w:sz="4" w:space="0" w:color="auto"/>
              <w:right w:val="single" w:sz="4" w:space="0" w:color="auto"/>
            </w:tcBorders>
            <w:vAlign w:val="center"/>
          </w:tcPr>
          <w:p w14:paraId="23FADCBF" w14:textId="77777777" w:rsidR="002C54E7" w:rsidRPr="002C54E7" w:rsidRDefault="002C54E7" w:rsidP="002C54E7">
            <w:pPr>
              <w:rPr>
                <w:rFonts w:cs="Arial"/>
                <w:b/>
                <w:i/>
                <w:sz w:val="20"/>
                <w:szCs w:val="20"/>
              </w:rPr>
            </w:pPr>
            <w:r w:rsidRPr="002C54E7">
              <w:rPr>
                <w:rFonts w:cs="Arial"/>
                <w:b/>
                <w:i/>
                <w:sz w:val="20"/>
                <w:szCs w:val="20"/>
              </w:rPr>
              <w:t>20</w:t>
            </w:r>
          </w:p>
        </w:tc>
        <w:tc>
          <w:tcPr>
            <w:tcW w:w="1544" w:type="dxa"/>
            <w:tcBorders>
              <w:top w:val="single" w:sz="4" w:space="0" w:color="auto"/>
              <w:left w:val="single" w:sz="4" w:space="0" w:color="auto"/>
              <w:bottom w:val="single" w:sz="4" w:space="0" w:color="auto"/>
              <w:right w:val="single" w:sz="4" w:space="0" w:color="auto"/>
            </w:tcBorders>
            <w:vAlign w:val="center"/>
          </w:tcPr>
          <w:p w14:paraId="69F3623A" w14:textId="77777777" w:rsidR="002C54E7" w:rsidRPr="002C54E7" w:rsidRDefault="002C54E7" w:rsidP="002C54E7">
            <w:pPr>
              <w:rPr>
                <w:rFonts w:cs="Arial"/>
                <w:b/>
                <w:i/>
                <w:sz w:val="20"/>
                <w:szCs w:val="20"/>
              </w:rPr>
            </w:pPr>
            <w:r w:rsidRPr="002C54E7">
              <w:rPr>
                <w:rFonts w:cs="Arial"/>
                <w:b/>
                <w:i/>
                <w:sz w:val="20"/>
                <w:szCs w:val="20"/>
              </w:rPr>
              <w:t>4257</w:t>
            </w:r>
          </w:p>
        </w:tc>
        <w:tc>
          <w:tcPr>
            <w:tcW w:w="1545" w:type="dxa"/>
            <w:tcBorders>
              <w:top w:val="single" w:sz="4" w:space="0" w:color="auto"/>
              <w:left w:val="single" w:sz="4" w:space="0" w:color="auto"/>
              <w:bottom w:val="single" w:sz="4" w:space="0" w:color="auto"/>
              <w:right w:val="single" w:sz="4" w:space="0" w:color="auto"/>
            </w:tcBorders>
            <w:vAlign w:val="center"/>
          </w:tcPr>
          <w:p w14:paraId="390C38EA" w14:textId="77777777" w:rsidR="002C54E7" w:rsidRPr="002C54E7" w:rsidRDefault="002C54E7" w:rsidP="002C54E7">
            <w:pPr>
              <w:rPr>
                <w:rFonts w:cs="Arial"/>
                <w:b/>
                <w:i/>
                <w:sz w:val="20"/>
                <w:szCs w:val="20"/>
              </w:rPr>
            </w:pPr>
            <w:r w:rsidRPr="002C54E7">
              <w:rPr>
                <w:rFonts w:cs="Arial"/>
                <w:b/>
                <w:i/>
                <w:sz w:val="20"/>
                <w:szCs w:val="20"/>
              </w:rPr>
              <w:t>3658</w:t>
            </w:r>
          </w:p>
        </w:tc>
        <w:tc>
          <w:tcPr>
            <w:tcW w:w="1548" w:type="dxa"/>
            <w:tcBorders>
              <w:top w:val="nil"/>
              <w:left w:val="nil"/>
              <w:bottom w:val="single" w:sz="4" w:space="0" w:color="auto"/>
              <w:right w:val="single" w:sz="4" w:space="0" w:color="auto"/>
            </w:tcBorders>
            <w:shd w:val="clear" w:color="auto" w:fill="auto"/>
            <w:noWrap/>
            <w:vAlign w:val="center"/>
          </w:tcPr>
          <w:p w14:paraId="24F04DCA" w14:textId="77777777" w:rsidR="002C54E7" w:rsidRPr="002C54E7" w:rsidRDefault="002C54E7" w:rsidP="002C54E7">
            <w:pPr>
              <w:rPr>
                <w:rFonts w:cs="Arial"/>
                <w:b/>
                <w:i/>
                <w:sz w:val="20"/>
                <w:szCs w:val="20"/>
              </w:rPr>
            </w:pPr>
            <w:r w:rsidRPr="002C54E7">
              <w:rPr>
                <w:rFonts w:cs="Arial"/>
                <w:b/>
                <w:i/>
                <w:sz w:val="20"/>
                <w:szCs w:val="20"/>
              </w:rPr>
              <w:t>599</w:t>
            </w:r>
          </w:p>
        </w:tc>
        <w:tc>
          <w:tcPr>
            <w:tcW w:w="1184" w:type="dxa"/>
            <w:tcBorders>
              <w:top w:val="nil"/>
              <w:left w:val="nil"/>
              <w:bottom w:val="single" w:sz="4" w:space="0" w:color="auto"/>
              <w:right w:val="single" w:sz="4" w:space="0" w:color="auto"/>
            </w:tcBorders>
            <w:shd w:val="clear" w:color="auto" w:fill="auto"/>
            <w:noWrap/>
            <w:vAlign w:val="center"/>
          </w:tcPr>
          <w:p w14:paraId="31E4FDA0" w14:textId="77777777" w:rsidR="002C54E7" w:rsidRPr="002C54E7" w:rsidRDefault="002C54E7" w:rsidP="002C54E7">
            <w:pPr>
              <w:rPr>
                <w:rFonts w:cs="Arial"/>
                <w:b/>
                <w:i/>
                <w:sz w:val="20"/>
                <w:szCs w:val="20"/>
              </w:rPr>
            </w:pPr>
            <w:r w:rsidRPr="002C54E7">
              <w:rPr>
                <w:rFonts w:cs="Arial"/>
                <w:b/>
                <w:i/>
                <w:sz w:val="20"/>
                <w:szCs w:val="20"/>
              </w:rPr>
              <w:t>Parker</w:t>
            </w:r>
          </w:p>
        </w:tc>
      </w:tr>
      <w:tr w:rsidR="002C54E7" w:rsidRPr="002C54E7" w14:paraId="11AE6056"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6978CF71" w14:textId="77777777" w:rsidR="002C54E7" w:rsidRPr="002C54E7" w:rsidRDefault="002C54E7" w:rsidP="002C54E7">
            <w:pPr>
              <w:rPr>
                <w:rFonts w:cs="Arial"/>
                <w:b/>
                <w:i/>
                <w:sz w:val="20"/>
                <w:szCs w:val="20"/>
              </w:rPr>
            </w:pPr>
            <w:r w:rsidRPr="002C54E7">
              <w:rPr>
                <w:rFonts w:cs="Arial"/>
                <w:b/>
                <w:i/>
                <w:sz w:val="20"/>
                <w:szCs w:val="20"/>
              </w:rPr>
              <w:t>Site 12</w:t>
            </w:r>
          </w:p>
        </w:tc>
        <w:tc>
          <w:tcPr>
            <w:tcW w:w="1428" w:type="dxa"/>
            <w:tcBorders>
              <w:top w:val="nil"/>
              <w:left w:val="nil"/>
              <w:bottom w:val="single" w:sz="4" w:space="0" w:color="auto"/>
              <w:right w:val="single" w:sz="4" w:space="0" w:color="auto"/>
            </w:tcBorders>
            <w:shd w:val="clear" w:color="auto" w:fill="auto"/>
            <w:noWrap/>
            <w:vAlign w:val="center"/>
          </w:tcPr>
          <w:p w14:paraId="5ABB04BB" w14:textId="77777777" w:rsidR="002C54E7" w:rsidRPr="002C54E7" w:rsidRDefault="002C54E7" w:rsidP="002C54E7">
            <w:pPr>
              <w:rPr>
                <w:rFonts w:cs="Arial"/>
                <w:b/>
                <w:i/>
                <w:sz w:val="20"/>
                <w:szCs w:val="20"/>
              </w:rPr>
            </w:pPr>
            <w:r w:rsidRPr="002C54E7">
              <w:rPr>
                <w:rFonts w:cs="Arial"/>
                <w:b/>
                <w:i/>
                <w:sz w:val="20"/>
                <w:szCs w:val="20"/>
              </w:rPr>
              <w:t>6.41</w:t>
            </w:r>
          </w:p>
        </w:tc>
        <w:tc>
          <w:tcPr>
            <w:tcW w:w="1522" w:type="dxa"/>
            <w:tcBorders>
              <w:top w:val="nil"/>
              <w:left w:val="nil"/>
              <w:bottom w:val="single" w:sz="4" w:space="0" w:color="auto"/>
              <w:right w:val="single" w:sz="4" w:space="0" w:color="auto"/>
            </w:tcBorders>
            <w:shd w:val="clear" w:color="auto" w:fill="auto"/>
            <w:noWrap/>
            <w:vAlign w:val="center"/>
          </w:tcPr>
          <w:p w14:paraId="53B15C3D" w14:textId="77777777" w:rsidR="002C54E7" w:rsidRPr="002C54E7" w:rsidRDefault="002C54E7" w:rsidP="002C54E7">
            <w:pPr>
              <w:rPr>
                <w:rFonts w:cs="Arial"/>
                <w:b/>
                <w:i/>
                <w:sz w:val="20"/>
                <w:szCs w:val="20"/>
              </w:rPr>
            </w:pPr>
            <w:r w:rsidRPr="002C54E7">
              <w:rPr>
                <w:rFonts w:cs="Arial"/>
                <w:b/>
                <w:i/>
                <w:sz w:val="20"/>
                <w:szCs w:val="20"/>
              </w:rPr>
              <w:t>6.06</w:t>
            </w:r>
          </w:p>
        </w:tc>
        <w:tc>
          <w:tcPr>
            <w:tcW w:w="725" w:type="dxa"/>
            <w:tcBorders>
              <w:top w:val="single" w:sz="4" w:space="0" w:color="auto"/>
              <w:left w:val="nil"/>
              <w:bottom w:val="single" w:sz="4" w:space="0" w:color="auto"/>
              <w:right w:val="single" w:sz="4" w:space="0" w:color="auto"/>
            </w:tcBorders>
            <w:vAlign w:val="center"/>
          </w:tcPr>
          <w:p w14:paraId="562C75FD"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02B73EFC" w14:textId="77777777" w:rsidR="002C54E7" w:rsidRPr="002C54E7" w:rsidRDefault="002C54E7" w:rsidP="002C54E7">
            <w:pPr>
              <w:rPr>
                <w:rFonts w:cs="Arial"/>
                <w:b/>
                <w:i/>
                <w:sz w:val="20"/>
                <w:szCs w:val="20"/>
              </w:rPr>
            </w:pPr>
            <w:r w:rsidRPr="002C54E7">
              <w:rPr>
                <w:rFonts w:cs="Arial"/>
                <w:b/>
                <w:i/>
                <w:sz w:val="20"/>
                <w:szCs w:val="20"/>
              </w:rPr>
              <w:t>10490</w:t>
            </w:r>
          </w:p>
        </w:tc>
        <w:tc>
          <w:tcPr>
            <w:tcW w:w="1545" w:type="dxa"/>
            <w:tcBorders>
              <w:top w:val="single" w:sz="4" w:space="0" w:color="auto"/>
              <w:left w:val="single" w:sz="4" w:space="0" w:color="auto"/>
              <w:bottom w:val="single" w:sz="4" w:space="0" w:color="auto"/>
              <w:right w:val="single" w:sz="4" w:space="0" w:color="auto"/>
            </w:tcBorders>
            <w:vAlign w:val="center"/>
          </w:tcPr>
          <w:p w14:paraId="4AF7F561" w14:textId="77777777" w:rsidR="002C54E7" w:rsidRPr="002C54E7" w:rsidRDefault="002C54E7" w:rsidP="002C54E7">
            <w:pPr>
              <w:rPr>
                <w:rFonts w:cs="Arial"/>
                <w:b/>
                <w:i/>
                <w:sz w:val="20"/>
                <w:szCs w:val="20"/>
              </w:rPr>
            </w:pPr>
            <w:r w:rsidRPr="002C54E7">
              <w:rPr>
                <w:rFonts w:cs="Arial"/>
                <w:b/>
                <w:i/>
                <w:sz w:val="20"/>
                <w:szCs w:val="20"/>
              </w:rPr>
              <w:t>9918</w:t>
            </w:r>
          </w:p>
        </w:tc>
        <w:tc>
          <w:tcPr>
            <w:tcW w:w="1548" w:type="dxa"/>
            <w:tcBorders>
              <w:top w:val="nil"/>
              <w:left w:val="nil"/>
              <w:bottom w:val="single" w:sz="4" w:space="0" w:color="auto"/>
              <w:right w:val="single" w:sz="4" w:space="0" w:color="auto"/>
            </w:tcBorders>
            <w:shd w:val="clear" w:color="auto" w:fill="auto"/>
            <w:noWrap/>
            <w:vAlign w:val="center"/>
          </w:tcPr>
          <w:p w14:paraId="258D6E0C" w14:textId="77777777" w:rsidR="002C54E7" w:rsidRPr="002C54E7" w:rsidRDefault="002C54E7" w:rsidP="002C54E7">
            <w:pPr>
              <w:rPr>
                <w:rFonts w:cs="Arial"/>
                <w:b/>
                <w:i/>
                <w:sz w:val="20"/>
                <w:szCs w:val="20"/>
              </w:rPr>
            </w:pPr>
            <w:r w:rsidRPr="002C54E7">
              <w:rPr>
                <w:rFonts w:cs="Arial"/>
                <w:b/>
                <w:i/>
                <w:sz w:val="20"/>
                <w:szCs w:val="20"/>
              </w:rPr>
              <w:t>572</w:t>
            </w:r>
          </w:p>
        </w:tc>
        <w:tc>
          <w:tcPr>
            <w:tcW w:w="1184" w:type="dxa"/>
            <w:tcBorders>
              <w:top w:val="nil"/>
              <w:left w:val="nil"/>
              <w:bottom w:val="single" w:sz="4" w:space="0" w:color="auto"/>
              <w:right w:val="single" w:sz="4" w:space="0" w:color="auto"/>
            </w:tcBorders>
            <w:shd w:val="clear" w:color="auto" w:fill="auto"/>
            <w:noWrap/>
            <w:vAlign w:val="center"/>
          </w:tcPr>
          <w:p w14:paraId="3DC38ABE" w14:textId="77777777" w:rsidR="002C54E7" w:rsidRPr="002C54E7" w:rsidRDefault="002C54E7" w:rsidP="002C54E7">
            <w:pPr>
              <w:rPr>
                <w:rFonts w:cs="Arial"/>
                <w:b/>
                <w:i/>
                <w:sz w:val="20"/>
                <w:szCs w:val="20"/>
              </w:rPr>
            </w:pPr>
            <w:r w:rsidRPr="002C54E7">
              <w:rPr>
                <w:rFonts w:cs="Arial"/>
                <w:b/>
                <w:i/>
                <w:sz w:val="20"/>
                <w:szCs w:val="20"/>
              </w:rPr>
              <w:t>Parker</w:t>
            </w:r>
          </w:p>
        </w:tc>
      </w:tr>
      <w:tr w:rsidR="002C54E7" w:rsidRPr="002C54E7" w14:paraId="757B4822" w14:textId="77777777" w:rsidTr="002C54E7">
        <w:trPr>
          <w:trHeight w:val="221"/>
          <w:jc w:val="center"/>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27764" w14:textId="77777777" w:rsidR="002C54E7" w:rsidRPr="002C54E7" w:rsidRDefault="002C54E7" w:rsidP="002C54E7">
            <w:pPr>
              <w:rPr>
                <w:rFonts w:cs="Arial"/>
                <w:b/>
                <w:i/>
                <w:sz w:val="20"/>
                <w:szCs w:val="20"/>
              </w:rPr>
            </w:pPr>
            <w:r w:rsidRPr="002C54E7">
              <w:rPr>
                <w:rFonts w:cs="Arial"/>
                <w:b/>
                <w:i/>
                <w:sz w:val="20"/>
                <w:szCs w:val="20"/>
              </w:rPr>
              <w:t>Site 14</w:t>
            </w:r>
          </w:p>
        </w:tc>
        <w:tc>
          <w:tcPr>
            <w:tcW w:w="1428" w:type="dxa"/>
            <w:tcBorders>
              <w:top w:val="single" w:sz="4" w:space="0" w:color="auto"/>
              <w:left w:val="nil"/>
              <w:bottom w:val="single" w:sz="4" w:space="0" w:color="auto"/>
              <w:right w:val="single" w:sz="4" w:space="0" w:color="auto"/>
            </w:tcBorders>
            <w:shd w:val="clear" w:color="auto" w:fill="auto"/>
            <w:noWrap/>
            <w:vAlign w:val="center"/>
          </w:tcPr>
          <w:p w14:paraId="7E9B2159" w14:textId="77777777" w:rsidR="002C54E7" w:rsidRPr="002C54E7" w:rsidRDefault="002C54E7" w:rsidP="002C54E7">
            <w:pPr>
              <w:rPr>
                <w:rFonts w:cs="Arial"/>
                <w:b/>
                <w:i/>
                <w:sz w:val="20"/>
                <w:szCs w:val="20"/>
              </w:rPr>
            </w:pPr>
            <w:r w:rsidRPr="002C54E7">
              <w:rPr>
                <w:rFonts w:cs="Arial"/>
                <w:b/>
                <w:i/>
                <w:sz w:val="20"/>
                <w:szCs w:val="20"/>
              </w:rPr>
              <w:t>3.67</w:t>
            </w:r>
          </w:p>
        </w:tc>
        <w:tc>
          <w:tcPr>
            <w:tcW w:w="1522" w:type="dxa"/>
            <w:tcBorders>
              <w:top w:val="single" w:sz="4" w:space="0" w:color="auto"/>
              <w:left w:val="nil"/>
              <w:bottom w:val="single" w:sz="4" w:space="0" w:color="auto"/>
              <w:right w:val="single" w:sz="4" w:space="0" w:color="auto"/>
            </w:tcBorders>
            <w:shd w:val="clear" w:color="auto" w:fill="auto"/>
            <w:noWrap/>
            <w:vAlign w:val="center"/>
          </w:tcPr>
          <w:p w14:paraId="205B545C" w14:textId="77777777" w:rsidR="002C54E7" w:rsidRPr="002C54E7" w:rsidRDefault="002C54E7" w:rsidP="002C54E7">
            <w:pPr>
              <w:rPr>
                <w:rFonts w:cs="Arial"/>
                <w:b/>
                <w:i/>
                <w:sz w:val="20"/>
                <w:szCs w:val="20"/>
              </w:rPr>
            </w:pPr>
            <w:r w:rsidRPr="002C54E7">
              <w:rPr>
                <w:rFonts w:cs="Arial"/>
                <w:b/>
                <w:i/>
                <w:sz w:val="20"/>
                <w:szCs w:val="20"/>
              </w:rPr>
              <w:t>3.58</w:t>
            </w:r>
          </w:p>
        </w:tc>
        <w:tc>
          <w:tcPr>
            <w:tcW w:w="725" w:type="dxa"/>
            <w:tcBorders>
              <w:top w:val="single" w:sz="4" w:space="0" w:color="auto"/>
              <w:left w:val="nil"/>
              <w:bottom w:val="single" w:sz="4" w:space="0" w:color="auto"/>
              <w:right w:val="single" w:sz="4" w:space="0" w:color="auto"/>
            </w:tcBorders>
            <w:vAlign w:val="center"/>
          </w:tcPr>
          <w:p w14:paraId="6AC01F2B"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677894FA" w14:textId="77777777" w:rsidR="002C54E7" w:rsidRPr="002C54E7" w:rsidRDefault="002C54E7" w:rsidP="002C54E7">
            <w:pPr>
              <w:rPr>
                <w:rFonts w:cs="Arial"/>
                <w:b/>
                <w:i/>
                <w:sz w:val="20"/>
                <w:szCs w:val="20"/>
              </w:rPr>
            </w:pPr>
            <w:r w:rsidRPr="002C54E7">
              <w:rPr>
                <w:rFonts w:cs="Arial"/>
                <w:b/>
                <w:i/>
                <w:sz w:val="20"/>
                <w:szCs w:val="20"/>
              </w:rPr>
              <w:t>6010</w:t>
            </w:r>
          </w:p>
        </w:tc>
        <w:tc>
          <w:tcPr>
            <w:tcW w:w="1545" w:type="dxa"/>
            <w:tcBorders>
              <w:top w:val="single" w:sz="4" w:space="0" w:color="auto"/>
              <w:left w:val="single" w:sz="4" w:space="0" w:color="auto"/>
              <w:bottom w:val="single" w:sz="4" w:space="0" w:color="auto"/>
              <w:right w:val="single" w:sz="4" w:space="0" w:color="auto"/>
            </w:tcBorders>
            <w:vAlign w:val="center"/>
          </w:tcPr>
          <w:p w14:paraId="17F82B4A" w14:textId="77777777" w:rsidR="002C54E7" w:rsidRPr="002C54E7" w:rsidRDefault="002C54E7" w:rsidP="002C54E7">
            <w:pPr>
              <w:rPr>
                <w:rFonts w:cs="Arial"/>
                <w:b/>
                <w:i/>
                <w:sz w:val="20"/>
                <w:szCs w:val="20"/>
              </w:rPr>
            </w:pPr>
            <w:r w:rsidRPr="002C54E7">
              <w:rPr>
                <w:rFonts w:cs="Arial"/>
                <w:b/>
                <w:i/>
                <w:sz w:val="20"/>
                <w:szCs w:val="20"/>
              </w:rPr>
              <w:t>5858</w:t>
            </w:r>
          </w:p>
        </w:tc>
        <w:tc>
          <w:tcPr>
            <w:tcW w:w="1548" w:type="dxa"/>
            <w:tcBorders>
              <w:top w:val="single" w:sz="4" w:space="0" w:color="auto"/>
              <w:left w:val="nil"/>
              <w:bottom w:val="single" w:sz="4" w:space="0" w:color="auto"/>
              <w:right w:val="single" w:sz="4" w:space="0" w:color="auto"/>
            </w:tcBorders>
            <w:shd w:val="clear" w:color="auto" w:fill="auto"/>
            <w:noWrap/>
            <w:vAlign w:val="center"/>
          </w:tcPr>
          <w:p w14:paraId="26A18203" w14:textId="77777777" w:rsidR="002C54E7" w:rsidRPr="002C54E7" w:rsidRDefault="002C54E7" w:rsidP="002C54E7">
            <w:pPr>
              <w:rPr>
                <w:rFonts w:cs="Arial"/>
                <w:b/>
                <w:i/>
                <w:sz w:val="20"/>
                <w:szCs w:val="20"/>
              </w:rPr>
            </w:pPr>
            <w:r w:rsidRPr="002C54E7">
              <w:rPr>
                <w:rFonts w:cs="Arial"/>
                <w:b/>
                <w:i/>
                <w:sz w:val="20"/>
                <w:szCs w:val="20"/>
              </w:rPr>
              <w:t>152</w:t>
            </w:r>
          </w:p>
        </w:tc>
        <w:tc>
          <w:tcPr>
            <w:tcW w:w="1184" w:type="dxa"/>
            <w:tcBorders>
              <w:top w:val="single" w:sz="4" w:space="0" w:color="auto"/>
              <w:left w:val="nil"/>
              <w:bottom w:val="single" w:sz="4" w:space="0" w:color="auto"/>
              <w:right w:val="single" w:sz="4" w:space="0" w:color="auto"/>
            </w:tcBorders>
            <w:shd w:val="clear" w:color="auto" w:fill="auto"/>
            <w:noWrap/>
            <w:vAlign w:val="center"/>
          </w:tcPr>
          <w:p w14:paraId="1D05758C" w14:textId="77777777" w:rsidR="002C54E7" w:rsidRPr="002C54E7" w:rsidRDefault="002C54E7" w:rsidP="002C54E7">
            <w:pPr>
              <w:rPr>
                <w:rFonts w:cs="Arial"/>
                <w:b/>
                <w:i/>
                <w:sz w:val="20"/>
                <w:szCs w:val="20"/>
              </w:rPr>
            </w:pPr>
            <w:r w:rsidRPr="002C54E7">
              <w:rPr>
                <w:rFonts w:cs="Arial"/>
                <w:b/>
                <w:i/>
                <w:sz w:val="20"/>
                <w:szCs w:val="20"/>
              </w:rPr>
              <w:t>Thermo</w:t>
            </w:r>
          </w:p>
        </w:tc>
      </w:tr>
      <w:tr w:rsidR="002C54E7" w:rsidRPr="002C54E7" w14:paraId="06D28FF5" w14:textId="77777777" w:rsidTr="002C54E7">
        <w:trPr>
          <w:trHeight w:val="221"/>
          <w:jc w:val="center"/>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B3D1C" w14:textId="77777777" w:rsidR="002C54E7" w:rsidRPr="002C54E7" w:rsidRDefault="002C54E7" w:rsidP="002C54E7">
            <w:pPr>
              <w:rPr>
                <w:rFonts w:cs="Arial"/>
                <w:b/>
                <w:i/>
                <w:sz w:val="20"/>
                <w:szCs w:val="20"/>
              </w:rPr>
            </w:pPr>
            <w:r w:rsidRPr="002C54E7">
              <w:rPr>
                <w:rFonts w:cs="Arial"/>
                <w:b/>
                <w:i/>
                <w:sz w:val="20"/>
                <w:szCs w:val="20"/>
              </w:rPr>
              <w:t>AVG</w:t>
            </w:r>
          </w:p>
        </w:tc>
        <w:tc>
          <w:tcPr>
            <w:tcW w:w="1428" w:type="dxa"/>
            <w:tcBorders>
              <w:top w:val="single" w:sz="4" w:space="0" w:color="auto"/>
              <w:left w:val="nil"/>
              <w:bottom w:val="single" w:sz="4" w:space="0" w:color="auto"/>
              <w:right w:val="single" w:sz="4" w:space="0" w:color="auto"/>
            </w:tcBorders>
            <w:shd w:val="clear" w:color="auto" w:fill="auto"/>
            <w:noWrap/>
            <w:vAlign w:val="center"/>
          </w:tcPr>
          <w:p w14:paraId="19B41F49" w14:textId="77777777" w:rsidR="002C54E7" w:rsidRPr="002C54E7" w:rsidRDefault="002C54E7" w:rsidP="002C54E7">
            <w:pPr>
              <w:rPr>
                <w:rFonts w:cs="Arial"/>
                <w:b/>
                <w:i/>
                <w:sz w:val="20"/>
                <w:szCs w:val="20"/>
              </w:rPr>
            </w:pPr>
          </w:p>
        </w:tc>
        <w:tc>
          <w:tcPr>
            <w:tcW w:w="1522" w:type="dxa"/>
            <w:tcBorders>
              <w:top w:val="single" w:sz="4" w:space="0" w:color="auto"/>
              <w:left w:val="nil"/>
              <w:bottom w:val="single" w:sz="4" w:space="0" w:color="auto"/>
              <w:right w:val="single" w:sz="4" w:space="0" w:color="auto"/>
            </w:tcBorders>
            <w:shd w:val="clear" w:color="auto" w:fill="auto"/>
            <w:noWrap/>
            <w:vAlign w:val="center"/>
          </w:tcPr>
          <w:p w14:paraId="2E20EB45" w14:textId="77777777" w:rsidR="002C54E7" w:rsidRPr="002C54E7" w:rsidRDefault="002C54E7" w:rsidP="002C54E7">
            <w:pPr>
              <w:rPr>
                <w:rFonts w:cs="Arial"/>
                <w:b/>
                <w:i/>
                <w:sz w:val="20"/>
                <w:szCs w:val="20"/>
              </w:rPr>
            </w:pPr>
          </w:p>
        </w:tc>
        <w:tc>
          <w:tcPr>
            <w:tcW w:w="725" w:type="dxa"/>
            <w:tcBorders>
              <w:top w:val="single" w:sz="4" w:space="0" w:color="auto"/>
              <w:left w:val="nil"/>
              <w:bottom w:val="single" w:sz="4" w:space="0" w:color="auto"/>
              <w:right w:val="single" w:sz="4" w:space="0" w:color="auto"/>
            </w:tcBorders>
            <w:vAlign w:val="center"/>
          </w:tcPr>
          <w:p w14:paraId="3FEE6EF0" w14:textId="77777777" w:rsidR="002C54E7" w:rsidRPr="002C54E7" w:rsidRDefault="002C54E7" w:rsidP="002C54E7">
            <w:pPr>
              <w:rPr>
                <w:rFonts w:cs="Arial"/>
                <w:b/>
                <w:i/>
                <w:sz w:val="20"/>
                <w:szCs w:val="20"/>
              </w:rPr>
            </w:pPr>
            <w:r w:rsidRPr="002C54E7">
              <w:rPr>
                <w:rFonts w:cs="Arial"/>
                <w:b/>
                <w:i/>
                <w:sz w:val="20"/>
                <w:szCs w:val="20"/>
              </w:rPr>
              <w:t>15.86</w:t>
            </w:r>
          </w:p>
        </w:tc>
        <w:tc>
          <w:tcPr>
            <w:tcW w:w="1544" w:type="dxa"/>
            <w:tcBorders>
              <w:top w:val="single" w:sz="4" w:space="0" w:color="auto"/>
              <w:left w:val="single" w:sz="4" w:space="0" w:color="auto"/>
              <w:bottom w:val="single" w:sz="4" w:space="0" w:color="auto"/>
              <w:right w:val="single" w:sz="4" w:space="0" w:color="auto"/>
            </w:tcBorders>
            <w:vAlign w:val="center"/>
          </w:tcPr>
          <w:p w14:paraId="3922C1DB" w14:textId="77777777" w:rsidR="002C54E7" w:rsidRPr="002C54E7" w:rsidRDefault="002C54E7" w:rsidP="002C54E7">
            <w:pPr>
              <w:rPr>
                <w:rFonts w:cs="Arial"/>
                <w:b/>
                <w:i/>
                <w:sz w:val="20"/>
                <w:szCs w:val="20"/>
              </w:rPr>
            </w:pPr>
            <w:r w:rsidRPr="002C54E7">
              <w:rPr>
                <w:rFonts w:cs="Arial"/>
                <w:b/>
                <w:i/>
                <w:sz w:val="20"/>
                <w:szCs w:val="20"/>
              </w:rPr>
              <w:t>9284</w:t>
            </w:r>
          </w:p>
        </w:tc>
        <w:tc>
          <w:tcPr>
            <w:tcW w:w="1545" w:type="dxa"/>
            <w:tcBorders>
              <w:top w:val="single" w:sz="4" w:space="0" w:color="auto"/>
              <w:left w:val="single" w:sz="4" w:space="0" w:color="auto"/>
              <w:bottom w:val="single" w:sz="4" w:space="0" w:color="auto"/>
              <w:right w:val="single" w:sz="4" w:space="0" w:color="auto"/>
            </w:tcBorders>
            <w:vAlign w:val="center"/>
          </w:tcPr>
          <w:p w14:paraId="0573D224" w14:textId="77777777" w:rsidR="002C54E7" w:rsidRPr="002C54E7" w:rsidRDefault="002C54E7" w:rsidP="002C54E7">
            <w:pPr>
              <w:rPr>
                <w:rFonts w:cs="Arial"/>
                <w:b/>
                <w:i/>
                <w:sz w:val="20"/>
                <w:szCs w:val="20"/>
              </w:rPr>
            </w:pPr>
            <w:r w:rsidRPr="002C54E7">
              <w:rPr>
                <w:rFonts w:cs="Arial"/>
                <w:b/>
                <w:i/>
                <w:sz w:val="20"/>
                <w:szCs w:val="20"/>
              </w:rPr>
              <w:t>7991</w:t>
            </w:r>
          </w:p>
        </w:tc>
        <w:tc>
          <w:tcPr>
            <w:tcW w:w="1548" w:type="dxa"/>
            <w:tcBorders>
              <w:top w:val="single" w:sz="4" w:space="0" w:color="auto"/>
              <w:left w:val="nil"/>
              <w:bottom w:val="single" w:sz="4" w:space="0" w:color="auto"/>
              <w:right w:val="single" w:sz="4" w:space="0" w:color="auto"/>
            </w:tcBorders>
            <w:shd w:val="clear" w:color="auto" w:fill="auto"/>
            <w:noWrap/>
            <w:vAlign w:val="center"/>
          </w:tcPr>
          <w:p w14:paraId="475171EA" w14:textId="77777777" w:rsidR="002C54E7" w:rsidRPr="002C54E7" w:rsidRDefault="002C54E7" w:rsidP="002C54E7">
            <w:pPr>
              <w:rPr>
                <w:rFonts w:cs="Arial"/>
                <w:b/>
                <w:i/>
                <w:sz w:val="20"/>
                <w:szCs w:val="20"/>
              </w:rPr>
            </w:pPr>
            <w:r w:rsidRPr="002C54E7">
              <w:rPr>
                <w:rFonts w:cs="Arial"/>
                <w:b/>
                <w:i/>
                <w:sz w:val="20"/>
                <w:szCs w:val="20"/>
              </w:rPr>
              <w:t>1293</w:t>
            </w:r>
          </w:p>
        </w:tc>
        <w:tc>
          <w:tcPr>
            <w:tcW w:w="1184" w:type="dxa"/>
            <w:tcBorders>
              <w:top w:val="single" w:sz="4" w:space="0" w:color="auto"/>
              <w:left w:val="nil"/>
              <w:bottom w:val="single" w:sz="4" w:space="0" w:color="auto"/>
              <w:right w:val="single" w:sz="4" w:space="0" w:color="auto"/>
            </w:tcBorders>
            <w:shd w:val="clear" w:color="auto" w:fill="auto"/>
            <w:noWrap/>
            <w:vAlign w:val="center"/>
          </w:tcPr>
          <w:p w14:paraId="1A8BF8C0" w14:textId="77777777" w:rsidR="002C54E7" w:rsidRPr="002C54E7" w:rsidRDefault="002C54E7" w:rsidP="002C54E7">
            <w:pPr>
              <w:rPr>
                <w:rFonts w:cs="Arial"/>
                <w:b/>
                <w:i/>
                <w:sz w:val="20"/>
                <w:szCs w:val="20"/>
              </w:rPr>
            </w:pPr>
          </w:p>
        </w:tc>
      </w:tr>
    </w:tbl>
    <w:p w14:paraId="71948E4A" w14:textId="0CAC8A3B" w:rsidR="002C54E7" w:rsidRPr="002C54E7" w:rsidRDefault="002C54E7" w:rsidP="002C54E7">
      <w:pPr>
        <w:rPr>
          <w:rFonts w:cs="Arial"/>
          <w:b/>
          <w:bCs/>
          <w:i/>
          <w:sz w:val="20"/>
          <w:szCs w:val="20"/>
        </w:rPr>
      </w:pPr>
      <w:bookmarkStart w:id="65" w:name="_Toc215909909"/>
      <w:bookmarkStart w:id="66" w:name="_Toc218496015"/>
      <w:r>
        <w:rPr>
          <w:rFonts w:cs="Arial"/>
          <w:b/>
          <w:bCs/>
          <w:i/>
          <w:sz w:val="20"/>
          <w:szCs w:val="20"/>
        </w:rPr>
        <w:lastRenderedPageBreak/>
        <w:t>T</w:t>
      </w:r>
      <w:r w:rsidRPr="002C54E7">
        <w:rPr>
          <w:rFonts w:cs="Arial"/>
          <w:b/>
          <w:bCs/>
          <w:i/>
          <w:sz w:val="20"/>
          <w:szCs w:val="20"/>
        </w:rPr>
        <w:t xml:space="preserve">able </w:t>
      </w:r>
      <w:r>
        <w:rPr>
          <w:rFonts w:cs="Arial"/>
          <w:b/>
          <w:bCs/>
          <w:i/>
          <w:sz w:val="20"/>
          <w:szCs w:val="20"/>
        </w:rPr>
        <w:t xml:space="preserve">4 </w:t>
      </w:r>
      <w:r w:rsidRPr="002C54E7">
        <w:rPr>
          <w:rFonts w:cs="Arial"/>
          <w:b/>
          <w:bCs/>
          <w:i/>
          <w:sz w:val="20"/>
          <w:szCs w:val="20"/>
        </w:rPr>
        <w:t>Site-Level Savings - Kettle Boilers</w:t>
      </w:r>
      <w:bookmarkEnd w:id="65"/>
      <w:bookmarkEnd w:id="66"/>
    </w:p>
    <w:p w14:paraId="6B239448" w14:textId="77777777" w:rsidR="002C54E7" w:rsidRPr="002C54E7" w:rsidRDefault="002C54E7" w:rsidP="002C54E7">
      <w:pPr>
        <w:rPr>
          <w:rFonts w:cs="Arial"/>
          <w:b/>
          <w:i/>
          <w:sz w:val="20"/>
          <w:szCs w:val="20"/>
        </w:rPr>
      </w:pPr>
    </w:p>
    <w:tbl>
      <w:tblPr>
        <w:tblW w:w="10358"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1428"/>
        <w:gridCol w:w="1516"/>
        <w:gridCol w:w="717"/>
        <w:gridCol w:w="1557"/>
        <w:gridCol w:w="1557"/>
        <w:gridCol w:w="1558"/>
        <w:gridCol w:w="1082"/>
      </w:tblGrid>
      <w:tr w:rsidR="002C54E7" w:rsidRPr="002C54E7" w14:paraId="41A4F3CC" w14:textId="77777777" w:rsidTr="0023616A">
        <w:trPr>
          <w:trHeight w:val="530"/>
          <w:jc w:val="center"/>
        </w:trPr>
        <w:tc>
          <w:tcPr>
            <w:tcW w:w="949" w:type="dxa"/>
            <w:shd w:val="clear" w:color="auto" w:fill="BFBFBF"/>
            <w:vAlign w:val="center"/>
          </w:tcPr>
          <w:p w14:paraId="4EFC8178" w14:textId="77777777" w:rsidR="002C54E7" w:rsidRPr="002C54E7" w:rsidRDefault="002C54E7" w:rsidP="002C54E7">
            <w:pPr>
              <w:rPr>
                <w:rFonts w:cs="Arial"/>
                <w:b/>
                <w:i/>
                <w:sz w:val="20"/>
                <w:szCs w:val="20"/>
              </w:rPr>
            </w:pPr>
            <w:r w:rsidRPr="002C54E7">
              <w:rPr>
                <w:rFonts w:cs="Arial"/>
                <w:b/>
                <w:i/>
                <w:sz w:val="20"/>
                <w:szCs w:val="20"/>
              </w:rPr>
              <w:t>Site ID</w:t>
            </w:r>
          </w:p>
        </w:tc>
        <w:tc>
          <w:tcPr>
            <w:tcW w:w="1440" w:type="dxa"/>
            <w:shd w:val="clear" w:color="auto" w:fill="BFBFBF"/>
            <w:vAlign w:val="center"/>
          </w:tcPr>
          <w:p w14:paraId="47FFC76A" w14:textId="77777777" w:rsidR="002C54E7" w:rsidRPr="002C54E7" w:rsidRDefault="002C54E7" w:rsidP="002C54E7">
            <w:pPr>
              <w:rPr>
                <w:rFonts w:cs="Arial"/>
                <w:b/>
                <w:i/>
                <w:sz w:val="20"/>
                <w:szCs w:val="20"/>
              </w:rPr>
            </w:pPr>
            <w:r w:rsidRPr="002C54E7">
              <w:rPr>
                <w:rFonts w:cs="Arial"/>
                <w:b/>
                <w:i/>
                <w:sz w:val="20"/>
                <w:szCs w:val="20"/>
              </w:rPr>
              <w:t xml:space="preserve">Pre </w:t>
            </w:r>
            <w:proofErr w:type="spellStart"/>
            <w:r w:rsidRPr="002C54E7">
              <w:rPr>
                <w:rFonts w:cs="Arial"/>
                <w:b/>
                <w:i/>
                <w:sz w:val="20"/>
                <w:szCs w:val="20"/>
              </w:rPr>
              <w:t>Hrs</w:t>
            </w:r>
            <w:proofErr w:type="spellEnd"/>
            <w:r w:rsidRPr="002C54E7">
              <w:rPr>
                <w:rFonts w:cs="Arial"/>
                <w:b/>
                <w:i/>
                <w:sz w:val="20"/>
                <w:szCs w:val="20"/>
              </w:rPr>
              <w:t>/day</w:t>
            </w:r>
          </w:p>
        </w:tc>
        <w:tc>
          <w:tcPr>
            <w:tcW w:w="1530" w:type="dxa"/>
            <w:shd w:val="clear" w:color="auto" w:fill="BFBFBF"/>
            <w:vAlign w:val="center"/>
          </w:tcPr>
          <w:p w14:paraId="3A91F9C9" w14:textId="77777777" w:rsidR="002C54E7" w:rsidRPr="002C54E7" w:rsidRDefault="002C54E7" w:rsidP="002C54E7">
            <w:pPr>
              <w:rPr>
                <w:rFonts w:cs="Arial"/>
                <w:b/>
                <w:i/>
                <w:sz w:val="20"/>
                <w:szCs w:val="20"/>
              </w:rPr>
            </w:pPr>
            <w:r w:rsidRPr="002C54E7">
              <w:rPr>
                <w:rFonts w:cs="Arial"/>
                <w:b/>
                <w:i/>
                <w:sz w:val="20"/>
                <w:szCs w:val="20"/>
              </w:rPr>
              <w:t xml:space="preserve">Post </w:t>
            </w:r>
            <w:proofErr w:type="spellStart"/>
            <w:r w:rsidRPr="002C54E7">
              <w:rPr>
                <w:rFonts w:cs="Arial"/>
                <w:b/>
                <w:i/>
                <w:sz w:val="20"/>
                <w:szCs w:val="20"/>
              </w:rPr>
              <w:t>Hrs</w:t>
            </w:r>
            <w:proofErr w:type="spellEnd"/>
            <w:r w:rsidRPr="002C54E7">
              <w:rPr>
                <w:rFonts w:cs="Arial"/>
                <w:b/>
                <w:i/>
                <w:sz w:val="20"/>
                <w:szCs w:val="20"/>
              </w:rPr>
              <w:t>/day</w:t>
            </w:r>
          </w:p>
        </w:tc>
        <w:tc>
          <w:tcPr>
            <w:tcW w:w="630" w:type="dxa"/>
            <w:shd w:val="clear" w:color="auto" w:fill="BFBFBF"/>
            <w:vAlign w:val="center"/>
          </w:tcPr>
          <w:p w14:paraId="0D286A6A" w14:textId="77777777" w:rsidR="002C54E7" w:rsidRPr="002C54E7" w:rsidRDefault="002C54E7" w:rsidP="002C54E7">
            <w:pPr>
              <w:rPr>
                <w:rFonts w:cs="Arial"/>
                <w:b/>
                <w:i/>
                <w:sz w:val="20"/>
                <w:szCs w:val="20"/>
              </w:rPr>
            </w:pPr>
            <w:r w:rsidRPr="002C54E7">
              <w:rPr>
                <w:rFonts w:cs="Arial"/>
                <w:b/>
                <w:i/>
                <w:sz w:val="20"/>
                <w:szCs w:val="20"/>
              </w:rPr>
              <w:t>HP</w:t>
            </w:r>
          </w:p>
        </w:tc>
        <w:tc>
          <w:tcPr>
            <w:tcW w:w="1575" w:type="dxa"/>
            <w:shd w:val="clear" w:color="auto" w:fill="BFBFBF"/>
            <w:vAlign w:val="center"/>
          </w:tcPr>
          <w:p w14:paraId="6287288A" w14:textId="77777777" w:rsidR="002C54E7" w:rsidRPr="002C54E7" w:rsidRDefault="002C54E7" w:rsidP="002C54E7">
            <w:pPr>
              <w:rPr>
                <w:rFonts w:cs="Arial"/>
                <w:b/>
                <w:i/>
                <w:sz w:val="20"/>
                <w:szCs w:val="20"/>
              </w:rPr>
            </w:pPr>
            <w:r w:rsidRPr="002C54E7">
              <w:rPr>
                <w:rFonts w:cs="Arial"/>
                <w:b/>
                <w:i/>
                <w:sz w:val="20"/>
                <w:szCs w:val="20"/>
              </w:rPr>
              <w:t>Pre Usage</w:t>
            </w:r>
          </w:p>
        </w:tc>
        <w:tc>
          <w:tcPr>
            <w:tcW w:w="1575" w:type="dxa"/>
            <w:shd w:val="clear" w:color="auto" w:fill="BFBFBF"/>
            <w:vAlign w:val="center"/>
          </w:tcPr>
          <w:p w14:paraId="762B33A2" w14:textId="77777777" w:rsidR="002C54E7" w:rsidRPr="002C54E7" w:rsidRDefault="002C54E7" w:rsidP="002C54E7">
            <w:pPr>
              <w:rPr>
                <w:rFonts w:cs="Arial"/>
                <w:b/>
                <w:i/>
                <w:sz w:val="20"/>
                <w:szCs w:val="20"/>
              </w:rPr>
            </w:pPr>
            <w:r w:rsidRPr="002C54E7">
              <w:rPr>
                <w:rFonts w:cs="Arial"/>
                <w:b/>
                <w:i/>
                <w:sz w:val="20"/>
                <w:szCs w:val="20"/>
              </w:rPr>
              <w:t>Post Usage</w:t>
            </w:r>
          </w:p>
        </w:tc>
        <w:tc>
          <w:tcPr>
            <w:tcW w:w="1572" w:type="dxa"/>
            <w:shd w:val="clear" w:color="auto" w:fill="BFBFBF"/>
            <w:vAlign w:val="center"/>
          </w:tcPr>
          <w:p w14:paraId="7268D791" w14:textId="77777777" w:rsidR="002C54E7" w:rsidRPr="002C54E7" w:rsidRDefault="002C54E7" w:rsidP="002C54E7">
            <w:pPr>
              <w:rPr>
                <w:rFonts w:cs="Arial"/>
                <w:b/>
                <w:i/>
                <w:sz w:val="20"/>
                <w:szCs w:val="20"/>
              </w:rPr>
            </w:pPr>
            <w:r w:rsidRPr="002C54E7">
              <w:rPr>
                <w:rFonts w:cs="Arial"/>
                <w:b/>
                <w:i/>
                <w:sz w:val="20"/>
                <w:szCs w:val="20"/>
              </w:rPr>
              <w:t>Annual Therm Savings</w:t>
            </w:r>
          </w:p>
        </w:tc>
        <w:tc>
          <w:tcPr>
            <w:tcW w:w="1087" w:type="dxa"/>
            <w:shd w:val="clear" w:color="auto" w:fill="BFBFBF"/>
            <w:vAlign w:val="center"/>
          </w:tcPr>
          <w:p w14:paraId="3B22D07C" w14:textId="77777777" w:rsidR="002C54E7" w:rsidRPr="002C54E7" w:rsidRDefault="002C54E7" w:rsidP="002C54E7">
            <w:pPr>
              <w:rPr>
                <w:rFonts w:cs="Arial"/>
                <w:b/>
                <w:i/>
                <w:sz w:val="20"/>
                <w:szCs w:val="20"/>
              </w:rPr>
            </w:pPr>
            <w:r w:rsidRPr="002C54E7">
              <w:rPr>
                <w:rFonts w:cs="Arial"/>
                <w:b/>
                <w:i/>
                <w:sz w:val="20"/>
                <w:szCs w:val="20"/>
              </w:rPr>
              <w:t>Make</w:t>
            </w:r>
          </w:p>
        </w:tc>
      </w:tr>
      <w:tr w:rsidR="002C54E7" w:rsidRPr="002C54E7" w14:paraId="1C091B50" w14:textId="77777777" w:rsidTr="0023616A">
        <w:trPr>
          <w:jc w:val="center"/>
        </w:trPr>
        <w:tc>
          <w:tcPr>
            <w:tcW w:w="949" w:type="dxa"/>
            <w:vAlign w:val="center"/>
          </w:tcPr>
          <w:p w14:paraId="7029AF46" w14:textId="77777777" w:rsidR="002C54E7" w:rsidRPr="002C54E7" w:rsidRDefault="002C54E7" w:rsidP="002C54E7">
            <w:pPr>
              <w:rPr>
                <w:rFonts w:cs="Arial"/>
                <w:b/>
                <w:i/>
                <w:sz w:val="20"/>
                <w:szCs w:val="20"/>
              </w:rPr>
            </w:pPr>
            <w:r w:rsidRPr="002C54E7">
              <w:rPr>
                <w:rFonts w:cs="Arial"/>
                <w:b/>
                <w:i/>
                <w:sz w:val="20"/>
                <w:szCs w:val="20"/>
              </w:rPr>
              <w:t>Site 03</w:t>
            </w:r>
          </w:p>
        </w:tc>
        <w:tc>
          <w:tcPr>
            <w:tcW w:w="1440" w:type="dxa"/>
            <w:vAlign w:val="center"/>
          </w:tcPr>
          <w:p w14:paraId="0A360C4A" w14:textId="77777777" w:rsidR="002C54E7" w:rsidRPr="002C54E7" w:rsidRDefault="002C54E7" w:rsidP="002C54E7">
            <w:pPr>
              <w:rPr>
                <w:rFonts w:cs="Arial"/>
                <w:b/>
                <w:i/>
                <w:sz w:val="20"/>
                <w:szCs w:val="20"/>
              </w:rPr>
            </w:pPr>
            <w:r w:rsidRPr="002C54E7">
              <w:rPr>
                <w:rFonts w:cs="Arial"/>
                <w:b/>
                <w:i/>
                <w:sz w:val="20"/>
                <w:szCs w:val="20"/>
              </w:rPr>
              <w:t>6.82</w:t>
            </w:r>
          </w:p>
        </w:tc>
        <w:tc>
          <w:tcPr>
            <w:tcW w:w="1530" w:type="dxa"/>
            <w:vAlign w:val="center"/>
          </w:tcPr>
          <w:p w14:paraId="56823019" w14:textId="77777777" w:rsidR="002C54E7" w:rsidRPr="002C54E7" w:rsidRDefault="002C54E7" w:rsidP="002C54E7">
            <w:pPr>
              <w:rPr>
                <w:rFonts w:cs="Arial"/>
                <w:b/>
                <w:i/>
                <w:sz w:val="20"/>
                <w:szCs w:val="20"/>
              </w:rPr>
            </w:pPr>
            <w:r w:rsidRPr="002C54E7">
              <w:rPr>
                <w:rFonts w:cs="Arial"/>
                <w:b/>
                <w:i/>
                <w:sz w:val="20"/>
                <w:szCs w:val="20"/>
              </w:rPr>
              <w:t>5.58</w:t>
            </w:r>
          </w:p>
        </w:tc>
        <w:tc>
          <w:tcPr>
            <w:tcW w:w="630" w:type="dxa"/>
            <w:vAlign w:val="center"/>
          </w:tcPr>
          <w:p w14:paraId="5B7C1848" w14:textId="77777777" w:rsidR="002C54E7" w:rsidRPr="002C54E7" w:rsidRDefault="002C54E7" w:rsidP="002C54E7">
            <w:pPr>
              <w:rPr>
                <w:rFonts w:cs="Arial"/>
                <w:b/>
                <w:i/>
                <w:sz w:val="20"/>
                <w:szCs w:val="20"/>
              </w:rPr>
            </w:pPr>
            <w:r w:rsidRPr="002C54E7">
              <w:rPr>
                <w:rFonts w:cs="Arial"/>
                <w:b/>
                <w:i/>
                <w:sz w:val="20"/>
                <w:szCs w:val="20"/>
              </w:rPr>
              <w:t>15</w:t>
            </w:r>
          </w:p>
        </w:tc>
        <w:tc>
          <w:tcPr>
            <w:tcW w:w="1575" w:type="dxa"/>
            <w:vAlign w:val="center"/>
          </w:tcPr>
          <w:p w14:paraId="42BC5CE5" w14:textId="77777777" w:rsidR="002C54E7" w:rsidRPr="002C54E7" w:rsidRDefault="002C54E7" w:rsidP="002C54E7">
            <w:pPr>
              <w:rPr>
                <w:rFonts w:cs="Arial"/>
                <w:b/>
                <w:i/>
                <w:sz w:val="20"/>
                <w:szCs w:val="20"/>
              </w:rPr>
            </w:pPr>
            <w:r w:rsidRPr="002C54E7">
              <w:rPr>
                <w:rFonts w:cs="Arial"/>
                <w:b/>
                <w:i/>
                <w:sz w:val="20"/>
                <w:szCs w:val="20"/>
              </w:rPr>
              <w:t>11164</w:t>
            </w:r>
          </w:p>
        </w:tc>
        <w:tc>
          <w:tcPr>
            <w:tcW w:w="1575" w:type="dxa"/>
            <w:vAlign w:val="center"/>
          </w:tcPr>
          <w:p w14:paraId="4F4495C2" w14:textId="77777777" w:rsidR="002C54E7" w:rsidRPr="002C54E7" w:rsidRDefault="002C54E7" w:rsidP="002C54E7">
            <w:pPr>
              <w:rPr>
                <w:rFonts w:cs="Arial"/>
                <w:b/>
                <w:i/>
                <w:sz w:val="20"/>
                <w:szCs w:val="20"/>
              </w:rPr>
            </w:pPr>
            <w:r w:rsidRPr="002C54E7">
              <w:rPr>
                <w:rFonts w:cs="Arial"/>
                <w:b/>
                <w:i/>
                <w:sz w:val="20"/>
                <w:szCs w:val="20"/>
              </w:rPr>
              <w:t>9130</w:t>
            </w:r>
          </w:p>
        </w:tc>
        <w:tc>
          <w:tcPr>
            <w:tcW w:w="1572" w:type="dxa"/>
            <w:vAlign w:val="center"/>
          </w:tcPr>
          <w:p w14:paraId="153201C8" w14:textId="77777777" w:rsidR="002C54E7" w:rsidRPr="002C54E7" w:rsidRDefault="002C54E7" w:rsidP="002C54E7">
            <w:pPr>
              <w:rPr>
                <w:rFonts w:cs="Arial"/>
                <w:b/>
                <w:i/>
                <w:sz w:val="20"/>
                <w:szCs w:val="20"/>
              </w:rPr>
            </w:pPr>
            <w:r w:rsidRPr="002C54E7">
              <w:rPr>
                <w:rFonts w:cs="Arial"/>
                <w:b/>
                <w:i/>
                <w:sz w:val="20"/>
                <w:szCs w:val="20"/>
              </w:rPr>
              <w:t>2033</w:t>
            </w:r>
          </w:p>
        </w:tc>
        <w:tc>
          <w:tcPr>
            <w:tcW w:w="1087" w:type="dxa"/>
            <w:vAlign w:val="center"/>
          </w:tcPr>
          <w:p w14:paraId="3A7B0204"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5459C07F" w14:textId="77777777" w:rsidTr="0023616A">
        <w:trPr>
          <w:jc w:val="center"/>
        </w:trPr>
        <w:tc>
          <w:tcPr>
            <w:tcW w:w="949" w:type="dxa"/>
            <w:vAlign w:val="center"/>
          </w:tcPr>
          <w:p w14:paraId="246986F5" w14:textId="77777777" w:rsidR="002C54E7" w:rsidRPr="002C54E7" w:rsidRDefault="002C54E7" w:rsidP="002C54E7">
            <w:pPr>
              <w:rPr>
                <w:rFonts w:cs="Arial"/>
                <w:b/>
                <w:i/>
                <w:sz w:val="20"/>
                <w:szCs w:val="20"/>
              </w:rPr>
            </w:pPr>
            <w:r w:rsidRPr="002C54E7">
              <w:rPr>
                <w:rFonts w:cs="Arial"/>
                <w:b/>
                <w:i/>
                <w:sz w:val="20"/>
                <w:szCs w:val="20"/>
              </w:rPr>
              <w:t>Site 08</w:t>
            </w:r>
          </w:p>
        </w:tc>
        <w:tc>
          <w:tcPr>
            <w:tcW w:w="1440" w:type="dxa"/>
            <w:vAlign w:val="center"/>
          </w:tcPr>
          <w:p w14:paraId="7F6B35FF" w14:textId="77777777" w:rsidR="002C54E7" w:rsidRPr="002C54E7" w:rsidRDefault="002C54E7" w:rsidP="002C54E7">
            <w:pPr>
              <w:rPr>
                <w:rFonts w:cs="Arial"/>
                <w:b/>
                <w:i/>
                <w:sz w:val="20"/>
                <w:szCs w:val="20"/>
              </w:rPr>
            </w:pPr>
            <w:r w:rsidRPr="002C54E7">
              <w:rPr>
                <w:rFonts w:cs="Arial"/>
                <w:b/>
                <w:i/>
                <w:sz w:val="20"/>
                <w:szCs w:val="20"/>
              </w:rPr>
              <w:t>4.62</w:t>
            </w:r>
          </w:p>
        </w:tc>
        <w:tc>
          <w:tcPr>
            <w:tcW w:w="1530" w:type="dxa"/>
            <w:vAlign w:val="center"/>
          </w:tcPr>
          <w:p w14:paraId="4F038567" w14:textId="77777777" w:rsidR="002C54E7" w:rsidRPr="002C54E7" w:rsidRDefault="002C54E7" w:rsidP="002C54E7">
            <w:pPr>
              <w:rPr>
                <w:rFonts w:cs="Arial"/>
                <w:b/>
                <w:i/>
                <w:sz w:val="20"/>
                <w:szCs w:val="20"/>
              </w:rPr>
            </w:pPr>
            <w:r w:rsidRPr="002C54E7">
              <w:rPr>
                <w:rFonts w:cs="Arial"/>
                <w:b/>
                <w:i/>
                <w:sz w:val="20"/>
                <w:szCs w:val="20"/>
              </w:rPr>
              <w:t>4.35</w:t>
            </w:r>
          </w:p>
        </w:tc>
        <w:tc>
          <w:tcPr>
            <w:tcW w:w="630" w:type="dxa"/>
            <w:vAlign w:val="center"/>
          </w:tcPr>
          <w:p w14:paraId="55218D5E" w14:textId="77777777" w:rsidR="002C54E7" w:rsidRPr="002C54E7" w:rsidRDefault="002C54E7" w:rsidP="002C54E7">
            <w:pPr>
              <w:rPr>
                <w:rFonts w:cs="Arial"/>
                <w:b/>
                <w:i/>
                <w:sz w:val="20"/>
                <w:szCs w:val="20"/>
              </w:rPr>
            </w:pPr>
            <w:r w:rsidRPr="002C54E7">
              <w:rPr>
                <w:rFonts w:cs="Arial"/>
                <w:b/>
                <w:i/>
                <w:sz w:val="20"/>
                <w:szCs w:val="20"/>
              </w:rPr>
              <w:t>25</w:t>
            </w:r>
          </w:p>
        </w:tc>
        <w:tc>
          <w:tcPr>
            <w:tcW w:w="1575" w:type="dxa"/>
            <w:vAlign w:val="center"/>
          </w:tcPr>
          <w:p w14:paraId="03393DE6" w14:textId="77777777" w:rsidR="002C54E7" w:rsidRPr="002C54E7" w:rsidRDefault="002C54E7" w:rsidP="002C54E7">
            <w:pPr>
              <w:rPr>
                <w:rFonts w:cs="Arial"/>
                <w:b/>
                <w:i/>
                <w:sz w:val="20"/>
                <w:szCs w:val="20"/>
              </w:rPr>
            </w:pPr>
            <w:r w:rsidRPr="002C54E7">
              <w:rPr>
                <w:rFonts w:cs="Arial"/>
                <w:b/>
                <w:i/>
                <w:sz w:val="20"/>
                <w:szCs w:val="20"/>
              </w:rPr>
              <w:t>12607</w:t>
            </w:r>
          </w:p>
        </w:tc>
        <w:tc>
          <w:tcPr>
            <w:tcW w:w="1575" w:type="dxa"/>
            <w:vAlign w:val="center"/>
          </w:tcPr>
          <w:p w14:paraId="46083F80" w14:textId="77777777" w:rsidR="002C54E7" w:rsidRPr="002C54E7" w:rsidRDefault="002C54E7" w:rsidP="002C54E7">
            <w:pPr>
              <w:rPr>
                <w:rFonts w:cs="Arial"/>
                <w:b/>
                <w:i/>
                <w:sz w:val="20"/>
                <w:szCs w:val="20"/>
              </w:rPr>
            </w:pPr>
            <w:r w:rsidRPr="002C54E7">
              <w:rPr>
                <w:rFonts w:cs="Arial"/>
                <w:b/>
                <w:i/>
                <w:sz w:val="20"/>
                <w:szCs w:val="20"/>
              </w:rPr>
              <w:t>11852</w:t>
            </w:r>
          </w:p>
        </w:tc>
        <w:tc>
          <w:tcPr>
            <w:tcW w:w="1572" w:type="dxa"/>
            <w:vAlign w:val="center"/>
          </w:tcPr>
          <w:p w14:paraId="4578EC04" w14:textId="77777777" w:rsidR="002C54E7" w:rsidRPr="002C54E7" w:rsidRDefault="002C54E7" w:rsidP="002C54E7">
            <w:pPr>
              <w:rPr>
                <w:rFonts w:cs="Arial"/>
                <w:b/>
                <w:i/>
                <w:sz w:val="20"/>
                <w:szCs w:val="20"/>
              </w:rPr>
            </w:pPr>
            <w:r w:rsidRPr="002C54E7">
              <w:rPr>
                <w:rFonts w:cs="Arial"/>
                <w:b/>
                <w:i/>
                <w:sz w:val="20"/>
                <w:szCs w:val="20"/>
              </w:rPr>
              <w:t>755</w:t>
            </w:r>
          </w:p>
        </w:tc>
        <w:tc>
          <w:tcPr>
            <w:tcW w:w="1087" w:type="dxa"/>
            <w:vAlign w:val="center"/>
          </w:tcPr>
          <w:p w14:paraId="4B03301E"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1EF7DAE3" w14:textId="77777777" w:rsidTr="0023616A">
        <w:trPr>
          <w:jc w:val="center"/>
        </w:trPr>
        <w:tc>
          <w:tcPr>
            <w:tcW w:w="949" w:type="dxa"/>
            <w:vAlign w:val="center"/>
          </w:tcPr>
          <w:p w14:paraId="123A9A90" w14:textId="77777777" w:rsidR="002C54E7" w:rsidRPr="002C54E7" w:rsidRDefault="002C54E7" w:rsidP="002C54E7">
            <w:pPr>
              <w:rPr>
                <w:rFonts w:cs="Arial"/>
                <w:b/>
                <w:i/>
                <w:sz w:val="20"/>
                <w:szCs w:val="20"/>
              </w:rPr>
            </w:pPr>
            <w:r w:rsidRPr="002C54E7">
              <w:rPr>
                <w:rFonts w:cs="Arial"/>
                <w:b/>
                <w:i/>
                <w:sz w:val="20"/>
                <w:szCs w:val="20"/>
              </w:rPr>
              <w:t>Site 13</w:t>
            </w:r>
          </w:p>
        </w:tc>
        <w:tc>
          <w:tcPr>
            <w:tcW w:w="1440" w:type="dxa"/>
            <w:vAlign w:val="center"/>
          </w:tcPr>
          <w:p w14:paraId="6D48324B" w14:textId="77777777" w:rsidR="002C54E7" w:rsidRPr="002C54E7" w:rsidRDefault="002C54E7" w:rsidP="002C54E7">
            <w:pPr>
              <w:rPr>
                <w:rFonts w:cs="Arial"/>
                <w:b/>
                <w:i/>
                <w:sz w:val="20"/>
                <w:szCs w:val="20"/>
              </w:rPr>
            </w:pPr>
            <w:r w:rsidRPr="002C54E7">
              <w:rPr>
                <w:rFonts w:cs="Arial"/>
                <w:b/>
                <w:i/>
                <w:sz w:val="20"/>
                <w:szCs w:val="20"/>
              </w:rPr>
              <w:t>6.88</w:t>
            </w:r>
          </w:p>
        </w:tc>
        <w:tc>
          <w:tcPr>
            <w:tcW w:w="1530" w:type="dxa"/>
            <w:vAlign w:val="center"/>
          </w:tcPr>
          <w:p w14:paraId="05BE58FE" w14:textId="77777777" w:rsidR="002C54E7" w:rsidRPr="002C54E7" w:rsidRDefault="002C54E7" w:rsidP="002C54E7">
            <w:pPr>
              <w:rPr>
                <w:rFonts w:cs="Arial"/>
                <w:b/>
                <w:i/>
                <w:sz w:val="20"/>
                <w:szCs w:val="20"/>
              </w:rPr>
            </w:pPr>
            <w:r w:rsidRPr="002C54E7">
              <w:rPr>
                <w:rFonts w:cs="Arial"/>
                <w:b/>
                <w:i/>
                <w:sz w:val="20"/>
                <w:szCs w:val="20"/>
              </w:rPr>
              <w:t>6.73</w:t>
            </w:r>
          </w:p>
        </w:tc>
        <w:tc>
          <w:tcPr>
            <w:tcW w:w="630" w:type="dxa"/>
            <w:vAlign w:val="center"/>
          </w:tcPr>
          <w:p w14:paraId="7268B18E" w14:textId="77777777" w:rsidR="002C54E7" w:rsidRPr="002C54E7" w:rsidRDefault="002C54E7" w:rsidP="002C54E7">
            <w:pPr>
              <w:rPr>
                <w:rFonts w:cs="Arial"/>
                <w:b/>
                <w:i/>
                <w:sz w:val="20"/>
                <w:szCs w:val="20"/>
              </w:rPr>
            </w:pPr>
            <w:r w:rsidRPr="002C54E7">
              <w:rPr>
                <w:rFonts w:cs="Arial"/>
                <w:b/>
                <w:i/>
                <w:sz w:val="20"/>
                <w:szCs w:val="20"/>
              </w:rPr>
              <w:t>15</w:t>
            </w:r>
          </w:p>
        </w:tc>
        <w:tc>
          <w:tcPr>
            <w:tcW w:w="1575" w:type="dxa"/>
            <w:vAlign w:val="center"/>
          </w:tcPr>
          <w:p w14:paraId="35709803" w14:textId="77777777" w:rsidR="002C54E7" w:rsidRPr="002C54E7" w:rsidRDefault="002C54E7" w:rsidP="002C54E7">
            <w:pPr>
              <w:rPr>
                <w:rFonts w:cs="Arial"/>
                <w:b/>
                <w:i/>
                <w:sz w:val="20"/>
                <w:szCs w:val="20"/>
              </w:rPr>
            </w:pPr>
            <w:r w:rsidRPr="002C54E7">
              <w:rPr>
                <w:rFonts w:cs="Arial"/>
                <w:b/>
                <w:i/>
                <w:sz w:val="20"/>
                <w:szCs w:val="20"/>
              </w:rPr>
              <w:t>11262</w:t>
            </w:r>
          </w:p>
        </w:tc>
        <w:tc>
          <w:tcPr>
            <w:tcW w:w="1575" w:type="dxa"/>
            <w:vAlign w:val="center"/>
          </w:tcPr>
          <w:p w14:paraId="3B8475A5" w14:textId="77777777" w:rsidR="002C54E7" w:rsidRPr="002C54E7" w:rsidRDefault="002C54E7" w:rsidP="002C54E7">
            <w:pPr>
              <w:rPr>
                <w:rFonts w:cs="Arial"/>
                <w:b/>
                <w:i/>
                <w:sz w:val="20"/>
                <w:szCs w:val="20"/>
              </w:rPr>
            </w:pPr>
            <w:r w:rsidRPr="002C54E7">
              <w:rPr>
                <w:rFonts w:cs="Arial"/>
                <w:b/>
                <w:i/>
                <w:sz w:val="20"/>
                <w:szCs w:val="20"/>
              </w:rPr>
              <w:t>11009</w:t>
            </w:r>
          </w:p>
        </w:tc>
        <w:tc>
          <w:tcPr>
            <w:tcW w:w="1572" w:type="dxa"/>
            <w:vAlign w:val="center"/>
          </w:tcPr>
          <w:p w14:paraId="63A20A83" w14:textId="77777777" w:rsidR="002C54E7" w:rsidRPr="002C54E7" w:rsidRDefault="002C54E7" w:rsidP="002C54E7">
            <w:pPr>
              <w:rPr>
                <w:rFonts w:cs="Arial"/>
                <w:b/>
                <w:i/>
                <w:sz w:val="20"/>
                <w:szCs w:val="20"/>
              </w:rPr>
            </w:pPr>
            <w:r w:rsidRPr="002C54E7">
              <w:rPr>
                <w:rFonts w:cs="Arial"/>
                <w:b/>
                <w:i/>
                <w:sz w:val="20"/>
                <w:szCs w:val="20"/>
              </w:rPr>
              <w:t>253</w:t>
            </w:r>
          </w:p>
        </w:tc>
        <w:tc>
          <w:tcPr>
            <w:tcW w:w="1087" w:type="dxa"/>
            <w:vAlign w:val="center"/>
          </w:tcPr>
          <w:p w14:paraId="5A7A400B"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3CA367CB" w14:textId="77777777" w:rsidTr="0023616A">
        <w:trPr>
          <w:jc w:val="center"/>
        </w:trPr>
        <w:tc>
          <w:tcPr>
            <w:tcW w:w="949" w:type="dxa"/>
            <w:vAlign w:val="center"/>
          </w:tcPr>
          <w:p w14:paraId="2594F7BB" w14:textId="77777777" w:rsidR="002C54E7" w:rsidRPr="002C54E7" w:rsidRDefault="002C54E7" w:rsidP="002C54E7">
            <w:pPr>
              <w:rPr>
                <w:rFonts w:cs="Arial"/>
                <w:b/>
                <w:i/>
                <w:sz w:val="20"/>
                <w:szCs w:val="20"/>
              </w:rPr>
            </w:pPr>
            <w:r w:rsidRPr="002C54E7">
              <w:rPr>
                <w:rFonts w:cs="Arial"/>
                <w:b/>
                <w:i/>
                <w:sz w:val="20"/>
                <w:szCs w:val="20"/>
              </w:rPr>
              <w:t>Site 15</w:t>
            </w:r>
          </w:p>
        </w:tc>
        <w:tc>
          <w:tcPr>
            <w:tcW w:w="1440" w:type="dxa"/>
            <w:vAlign w:val="center"/>
          </w:tcPr>
          <w:p w14:paraId="5EF07C6D" w14:textId="77777777" w:rsidR="002C54E7" w:rsidRPr="002C54E7" w:rsidRDefault="002C54E7" w:rsidP="002C54E7">
            <w:pPr>
              <w:rPr>
                <w:rFonts w:cs="Arial"/>
                <w:b/>
                <w:i/>
                <w:sz w:val="20"/>
                <w:szCs w:val="20"/>
              </w:rPr>
            </w:pPr>
            <w:r w:rsidRPr="002C54E7">
              <w:rPr>
                <w:rFonts w:cs="Arial"/>
                <w:b/>
                <w:i/>
                <w:sz w:val="20"/>
                <w:szCs w:val="20"/>
              </w:rPr>
              <w:t>3.61</w:t>
            </w:r>
          </w:p>
        </w:tc>
        <w:tc>
          <w:tcPr>
            <w:tcW w:w="1530" w:type="dxa"/>
            <w:vAlign w:val="center"/>
          </w:tcPr>
          <w:p w14:paraId="4AE243FA" w14:textId="77777777" w:rsidR="002C54E7" w:rsidRPr="002C54E7" w:rsidRDefault="002C54E7" w:rsidP="002C54E7">
            <w:pPr>
              <w:rPr>
                <w:rFonts w:cs="Arial"/>
                <w:b/>
                <w:i/>
                <w:sz w:val="20"/>
                <w:szCs w:val="20"/>
              </w:rPr>
            </w:pPr>
            <w:r w:rsidRPr="002C54E7">
              <w:rPr>
                <w:rFonts w:cs="Arial"/>
                <w:b/>
                <w:i/>
                <w:sz w:val="20"/>
                <w:szCs w:val="20"/>
              </w:rPr>
              <w:t>3.52</w:t>
            </w:r>
          </w:p>
        </w:tc>
        <w:tc>
          <w:tcPr>
            <w:tcW w:w="630" w:type="dxa"/>
            <w:vAlign w:val="center"/>
          </w:tcPr>
          <w:p w14:paraId="6556BA9D" w14:textId="77777777" w:rsidR="002C54E7" w:rsidRPr="002C54E7" w:rsidRDefault="002C54E7" w:rsidP="002C54E7">
            <w:pPr>
              <w:rPr>
                <w:rFonts w:cs="Arial"/>
                <w:b/>
                <w:i/>
                <w:sz w:val="20"/>
                <w:szCs w:val="20"/>
              </w:rPr>
            </w:pPr>
            <w:r w:rsidRPr="002C54E7">
              <w:rPr>
                <w:rFonts w:cs="Arial"/>
                <w:b/>
                <w:i/>
                <w:sz w:val="20"/>
                <w:szCs w:val="20"/>
              </w:rPr>
              <w:t>15</w:t>
            </w:r>
          </w:p>
        </w:tc>
        <w:tc>
          <w:tcPr>
            <w:tcW w:w="1575" w:type="dxa"/>
            <w:vAlign w:val="center"/>
          </w:tcPr>
          <w:p w14:paraId="4B420F59" w14:textId="77777777" w:rsidR="002C54E7" w:rsidRPr="002C54E7" w:rsidRDefault="002C54E7" w:rsidP="002C54E7">
            <w:pPr>
              <w:rPr>
                <w:rFonts w:cs="Arial"/>
                <w:b/>
                <w:i/>
                <w:sz w:val="20"/>
                <w:szCs w:val="20"/>
              </w:rPr>
            </w:pPr>
            <w:r w:rsidRPr="002C54E7">
              <w:rPr>
                <w:rFonts w:cs="Arial"/>
                <w:b/>
                <w:i/>
                <w:sz w:val="20"/>
                <w:szCs w:val="20"/>
              </w:rPr>
              <w:t>5907</w:t>
            </w:r>
          </w:p>
        </w:tc>
        <w:tc>
          <w:tcPr>
            <w:tcW w:w="1575" w:type="dxa"/>
            <w:vAlign w:val="center"/>
          </w:tcPr>
          <w:p w14:paraId="40539BE7" w14:textId="77777777" w:rsidR="002C54E7" w:rsidRPr="002C54E7" w:rsidRDefault="002C54E7" w:rsidP="002C54E7">
            <w:pPr>
              <w:rPr>
                <w:rFonts w:cs="Arial"/>
                <w:b/>
                <w:i/>
                <w:sz w:val="20"/>
                <w:szCs w:val="20"/>
              </w:rPr>
            </w:pPr>
            <w:r w:rsidRPr="002C54E7">
              <w:rPr>
                <w:rFonts w:cs="Arial"/>
                <w:b/>
                <w:i/>
                <w:sz w:val="20"/>
                <w:szCs w:val="20"/>
              </w:rPr>
              <w:t>5760</w:t>
            </w:r>
          </w:p>
        </w:tc>
        <w:tc>
          <w:tcPr>
            <w:tcW w:w="1572" w:type="dxa"/>
            <w:vAlign w:val="center"/>
          </w:tcPr>
          <w:p w14:paraId="6290CD33" w14:textId="77777777" w:rsidR="002C54E7" w:rsidRPr="002C54E7" w:rsidRDefault="002C54E7" w:rsidP="002C54E7">
            <w:pPr>
              <w:rPr>
                <w:rFonts w:cs="Arial"/>
                <w:b/>
                <w:i/>
                <w:sz w:val="20"/>
                <w:szCs w:val="20"/>
              </w:rPr>
            </w:pPr>
            <w:r w:rsidRPr="002C54E7">
              <w:rPr>
                <w:rFonts w:cs="Arial"/>
                <w:b/>
                <w:i/>
                <w:sz w:val="20"/>
                <w:szCs w:val="20"/>
              </w:rPr>
              <w:t>147</w:t>
            </w:r>
          </w:p>
        </w:tc>
        <w:tc>
          <w:tcPr>
            <w:tcW w:w="1087" w:type="dxa"/>
            <w:vAlign w:val="center"/>
          </w:tcPr>
          <w:p w14:paraId="681D0706" w14:textId="77777777" w:rsidR="002C54E7" w:rsidRPr="002C54E7" w:rsidRDefault="002C54E7" w:rsidP="002C54E7">
            <w:pPr>
              <w:rPr>
                <w:rFonts w:cs="Arial"/>
                <w:b/>
                <w:i/>
                <w:sz w:val="20"/>
                <w:szCs w:val="20"/>
              </w:rPr>
            </w:pPr>
            <w:r w:rsidRPr="002C54E7">
              <w:rPr>
                <w:rFonts w:cs="Arial"/>
                <w:b/>
                <w:i/>
                <w:sz w:val="20"/>
                <w:szCs w:val="20"/>
              </w:rPr>
              <w:t>Hurst</w:t>
            </w:r>
          </w:p>
        </w:tc>
      </w:tr>
      <w:tr w:rsidR="002C54E7" w:rsidRPr="002C54E7" w14:paraId="220EA4AD" w14:textId="77777777" w:rsidTr="0023616A">
        <w:trPr>
          <w:jc w:val="center"/>
        </w:trPr>
        <w:tc>
          <w:tcPr>
            <w:tcW w:w="949" w:type="dxa"/>
            <w:vAlign w:val="center"/>
          </w:tcPr>
          <w:p w14:paraId="63D19ED3" w14:textId="77777777" w:rsidR="002C54E7" w:rsidRPr="002C54E7" w:rsidRDefault="002C54E7" w:rsidP="002C54E7">
            <w:pPr>
              <w:rPr>
                <w:rFonts w:cs="Arial"/>
                <w:b/>
                <w:i/>
                <w:sz w:val="20"/>
                <w:szCs w:val="20"/>
              </w:rPr>
            </w:pPr>
            <w:r w:rsidRPr="002C54E7">
              <w:rPr>
                <w:rFonts w:cs="Arial"/>
                <w:b/>
                <w:i/>
                <w:sz w:val="20"/>
                <w:szCs w:val="20"/>
              </w:rPr>
              <w:t>Site 16</w:t>
            </w:r>
          </w:p>
        </w:tc>
        <w:tc>
          <w:tcPr>
            <w:tcW w:w="1440" w:type="dxa"/>
            <w:vAlign w:val="center"/>
          </w:tcPr>
          <w:p w14:paraId="7BC6FAD0" w14:textId="77777777" w:rsidR="002C54E7" w:rsidRPr="002C54E7" w:rsidRDefault="002C54E7" w:rsidP="002C54E7">
            <w:pPr>
              <w:rPr>
                <w:rFonts w:cs="Arial"/>
                <w:b/>
                <w:i/>
                <w:sz w:val="20"/>
                <w:szCs w:val="20"/>
              </w:rPr>
            </w:pPr>
            <w:r w:rsidRPr="002C54E7">
              <w:rPr>
                <w:rFonts w:cs="Arial"/>
                <w:b/>
                <w:i/>
                <w:sz w:val="20"/>
                <w:szCs w:val="20"/>
              </w:rPr>
              <w:t>5.90</w:t>
            </w:r>
          </w:p>
        </w:tc>
        <w:tc>
          <w:tcPr>
            <w:tcW w:w="1530" w:type="dxa"/>
            <w:vAlign w:val="center"/>
          </w:tcPr>
          <w:p w14:paraId="1B90E890" w14:textId="77777777" w:rsidR="002C54E7" w:rsidRPr="002C54E7" w:rsidRDefault="002C54E7" w:rsidP="002C54E7">
            <w:pPr>
              <w:rPr>
                <w:rFonts w:cs="Arial"/>
                <w:b/>
                <w:i/>
                <w:sz w:val="20"/>
                <w:szCs w:val="20"/>
              </w:rPr>
            </w:pPr>
            <w:r w:rsidRPr="002C54E7">
              <w:rPr>
                <w:rFonts w:cs="Arial"/>
                <w:b/>
                <w:i/>
                <w:sz w:val="20"/>
                <w:szCs w:val="20"/>
              </w:rPr>
              <w:t>5.85</w:t>
            </w:r>
          </w:p>
        </w:tc>
        <w:tc>
          <w:tcPr>
            <w:tcW w:w="630" w:type="dxa"/>
            <w:vAlign w:val="center"/>
          </w:tcPr>
          <w:p w14:paraId="21369E7A" w14:textId="77777777" w:rsidR="002C54E7" w:rsidRPr="002C54E7" w:rsidRDefault="002C54E7" w:rsidP="002C54E7">
            <w:pPr>
              <w:rPr>
                <w:rFonts w:cs="Arial"/>
                <w:b/>
                <w:i/>
                <w:sz w:val="20"/>
                <w:szCs w:val="20"/>
              </w:rPr>
            </w:pPr>
            <w:r w:rsidRPr="002C54E7">
              <w:rPr>
                <w:rFonts w:cs="Arial"/>
                <w:b/>
                <w:i/>
                <w:sz w:val="20"/>
                <w:szCs w:val="20"/>
              </w:rPr>
              <w:t>25</w:t>
            </w:r>
          </w:p>
        </w:tc>
        <w:tc>
          <w:tcPr>
            <w:tcW w:w="1575" w:type="dxa"/>
            <w:vAlign w:val="center"/>
          </w:tcPr>
          <w:p w14:paraId="476A70B5" w14:textId="77777777" w:rsidR="002C54E7" w:rsidRPr="002C54E7" w:rsidRDefault="002C54E7" w:rsidP="002C54E7">
            <w:pPr>
              <w:rPr>
                <w:rFonts w:cs="Arial"/>
                <w:b/>
                <w:i/>
                <w:sz w:val="20"/>
                <w:szCs w:val="20"/>
              </w:rPr>
            </w:pPr>
            <w:r w:rsidRPr="002C54E7">
              <w:rPr>
                <w:rFonts w:cs="Arial"/>
                <w:b/>
                <w:i/>
                <w:sz w:val="20"/>
                <w:szCs w:val="20"/>
              </w:rPr>
              <w:t>16085</w:t>
            </w:r>
          </w:p>
        </w:tc>
        <w:tc>
          <w:tcPr>
            <w:tcW w:w="1575" w:type="dxa"/>
            <w:vAlign w:val="center"/>
          </w:tcPr>
          <w:p w14:paraId="5972A70B" w14:textId="77777777" w:rsidR="002C54E7" w:rsidRPr="002C54E7" w:rsidRDefault="002C54E7" w:rsidP="002C54E7">
            <w:pPr>
              <w:rPr>
                <w:rFonts w:cs="Arial"/>
                <w:b/>
                <w:i/>
                <w:sz w:val="20"/>
                <w:szCs w:val="20"/>
              </w:rPr>
            </w:pPr>
            <w:r w:rsidRPr="002C54E7">
              <w:rPr>
                <w:rFonts w:cs="Arial"/>
                <w:b/>
                <w:i/>
                <w:sz w:val="20"/>
                <w:szCs w:val="20"/>
              </w:rPr>
              <w:t>15961</w:t>
            </w:r>
          </w:p>
        </w:tc>
        <w:tc>
          <w:tcPr>
            <w:tcW w:w="1572" w:type="dxa"/>
            <w:vAlign w:val="center"/>
          </w:tcPr>
          <w:p w14:paraId="1E7F424A" w14:textId="77777777" w:rsidR="002C54E7" w:rsidRPr="002C54E7" w:rsidRDefault="002C54E7" w:rsidP="002C54E7">
            <w:pPr>
              <w:rPr>
                <w:rFonts w:cs="Arial"/>
                <w:b/>
                <w:i/>
                <w:sz w:val="20"/>
                <w:szCs w:val="20"/>
              </w:rPr>
            </w:pPr>
            <w:r w:rsidRPr="002C54E7">
              <w:rPr>
                <w:rFonts w:cs="Arial"/>
                <w:b/>
                <w:i/>
                <w:sz w:val="20"/>
                <w:szCs w:val="20"/>
              </w:rPr>
              <w:t>124</w:t>
            </w:r>
          </w:p>
        </w:tc>
        <w:tc>
          <w:tcPr>
            <w:tcW w:w="1087" w:type="dxa"/>
            <w:vAlign w:val="center"/>
          </w:tcPr>
          <w:p w14:paraId="131EDCF0"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0A50EFB7" w14:textId="77777777" w:rsidTr="0023616A">
        <w:trPr>
          <w:jc w:val="center"/>
        </w:trPr>
        <w:tc>
          <w:tcPr>
            <w:tcW w:w="949" w:type="dxa"/>
            <w:vAlign w:val="center"/>
          </w:tcPr>
          <w:p w14:paraId="26D0513F" w14:textId="77777777" w:rsidR="002C54E7" w:rsidRPr="002C54E7" w:rsidRDefault="002C54E7" w:rsidP="002C54E7">
            <w:pPr>
              <w:rPr>
                <w:rFonts w:cs="Arial"/>
                <w:b/>
                <w:i/>
                <w:sz w:val="20"/>
                <w:szCs w:val="20"/>
              </w:rPr>
            </w:pPr>
            <w:r w:rsidRPr="002C54E7">
              <w:rPr>
                <w:rFonts w:cs="Arial"/>
                <w:b/>
                <w:i/>
                <w:sz w:val="20"/>
                <w:szCs w:val="20"/>
              </w:rPr>
              <w:t>Site 17</w:t>
            </w:r>
          </w:p>
        </w:tc>
        <w:tc>
          <w:tcPr>
            <w:tcW w:w="1440" w:type="dxa"/>
            <w:vAlign w:val="center"/>
          </w:tcPr>
          <w:p w14:paraId="20C9B3E8" w14:textId="77777777" w:rsidR="002C54E7" w:rsidRPr="002C54E7" w:rsidRDefault="002C54E7" w:rsidP="002C54E7">
            <w:pPr>
              <w:rPr>
                <w:rFonts w:cs="Arial"/>
                <w:b/>
                <w:i/>
                <w:sz w:val="20"/>
                <w:szCs w:val="20"/>
              </w:rPr>
            </w:pPr>
            <w:r w:rsidRPr="002C54E7">
              <w:rPr>
                <w:rFonts w:cs="Arial"/>
                <w:b/>
                <w:i/>
                <w:sz w:val="20"/>
                <w:szCs w:val="20"/>
              </w:rPr>
              <w:t>5.83</w:t>
            </w:r>
          </w:p>
        </w:tc>
        <w:tc>
          <w:tcPr>
            <w:tcW w:w="1530" w:type="dxa"/>
            <w:vAlign w:val="center"/>
          </w:tcPr>
          <w:p w14:paraId="750792D6" w14:textId="77777777" w:rsidR="002C54E7" w:rsidRPr="002C54E7" w:rsidRDefault="002C54E7" w:rsidP="002C54E7">
            <w:pPr>
              <w:rPr>
                <w:rFonts w:cs="Arial"/>
                <w:b/>
                <w:i/>
                <w:sz w:val="20"/>
                <w:szCs w:val="20"/>
              </w:rPr>
            </w:pPr>
            <w:r w:rsidRPr="002C54E7">
              <w:rPr>
                <w:rFonts w:cs="Arial"/>
                <w:b/>
                <w:i/>
                <w:sz w:val="20"/>
                <w:szCs w:val="20"/>
              </w:rPr>
              <w:t>5.76</w:t>
            </w:r>
          </w:p>
        </w:tc>
        <w:tc>
          <w:tcPr>
            <w:tcW w:w="630" w:type="dxa"/>
            <w:vAlign w:val="center"/>
          </w:tcPr>
          <w:p w14:paraId="3E99077D" w14:textId="77777777" w:rsidR="002C54E7" w:rsidRPr="002C54E7" w:rsidRDefault="002C54E7" w:rsidP="002C54E7">
            <w:pPr>
              <w:rPr>
                <w:rFonts w:cs="Arial"/>
                <w:b/>
                <w:i/>
                <w:sz w:val="20"/>
                <w:szCs w:val="20"/>
              </w:rPr>
            </w:pPr>
            <w:r w:rsidRPr="002C54E7">
              <w:rPr>
                <w:rFonts w:cs="Arial"/>
                <w:b/>
                <w:i/>
                <w:sz w:val="20"/>
                <w:szCs w:val="20"/>
              </w:rPr>
              <w:t>15</w:t>
            </w:r>
          </w:p>
        </w:tc>
        <w:tc>
          <w:tcPr>
            <w:tcW w:w="1575" w:type="dxa"/>
            <w:vAlign w:val="center"/>
          </w:tcPr>
          <w:p w14:paraId="0FC1280C" w14:textId="77777777" w:rsidR="002C54E7" w:rsidRPr="002C54E7" w:rsidRDefault="002C54E7" w:rsidP="002C54E7">
            <w:pPr>
              <w:rPr>
                <w:rFonts w:cs="Arial"/>
                <w:b/>
                <w:i/>
                <w:sz w:val="20"/>
                <w:szCs w:val="20"/>
              </w:rPr>
            </w:pPr>
            <w:r w:rsidRPr="002C54E7">
              <w:rPr>
                <w:rFonts w:cs="Arial"/>
                <w:b/>
                <w:i/>
                <w:sz w:val="20"/>
                <w:szCs w:val="20"/>
              </w:rPr>
              <w:t>9545</w:t>
            </w:r>
          </w:p>
        </w:tc>
        <w:tc>
          <w:tcPr>
            <w:tcW w:w="1575" w:type="dxa"/>
            <w:vAlign w:val="center"/>
          </w:tcPr>
          <w:p w14:paraId="0029FB7A" w14:textId="77777777" w:rsidR="002C54E7" w:rsidRPr="002C54E7" w:rsidRDefault="002C54E7" w:rsidP="002C54E7">
            <w:pPr>
              <w:rPr>
                <w:rFonts w:cs="Arial"/>
                <w:b/>
                <w:i/>
                <w:sz w:val="20"/>
                <w:szCs w:val="20"/>
              </w:rPr>
            </w:pPr>
            <w:r w:rsidRPr="002C54E7">
              <w:rPr>
                <w:rFonts w:cs="Arial"/>
                <w:b/>
                <w:i/>
                <w:sz w:val="20"/>
                <w:szCs w:val="20"/>
              </w:rPr>
              <w:t>9422</w:t>
            </w:r>
          </w:p>
        </w:tc>
        <w:tc>
          <w:tcPr>
            <w:tcW w:w="1572" w:type="dxa"/>
            <w:vAlign w:val="center"/>
          </w:tcPr>
          <w:p w14:paraId="65A123C0" w14:textId="77777777" w:rsidR="002C54E7" w:rsidRPr="002C54E7" w:rsidRDefault="002C54E7" w:rsidP="002C54E7">
            <w:pPr>
              <w:rPr>
                <w:rFonts w:cs="Arial"/>
                <w:b/>
                <w:i/>
                <w:sz w:val="20"/>
                <w:szCs w:val="20"/>
              </w:rPr>
            </w:pPr>
            <w:r w:rsidRPr="002C54E7">
              <w:rPr>
                <w:rFonts w:cs="Arial"/>
                <w:b/>
                <w:i/>
                <w:sz w:val="20"/>
                <w:szCs w:val="20"/>
              </w:rPr>
              <w:t>123</w:t>
            </w:r>
          </w:p>
        </w:tc>
        <w:tc>
          <w:tcPr>
            <w:tcW w:w="1087" w:type="dxa"/>
            <w:vAlign w:val="center"/>
          </w:tcPr>
          <w:p w14:paraId="71E571F0"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00F94C18" w14:textId="77777777" w:rsidTr="0023616A">
        <w:trPr>
          <w:jc w:val="center"/>
        </w:trPr>
        <w:tc>
          <w:tcPr>
            <w:tcW w:w="949" w:type="dxa"/>
            <w:vAlign w:val="center"/>
          </w:tcPr>
          <w:p w14:paraId="5E08E5C4" w14:textId="77777777" w:rsidR="002C54E7" w:rsidRPr="002C54E7" w:rsidRDefault="002C54E7" w:rsidP="002C54E7">
            <w:pPr>
              <w:rPr>
                <w:rFonts w:cs="Arial"/>
                <w:b/>
                <w:i/>
                <w:sz w:val="20"/>
                <w:szCs w:val="20"/>
              </w:rPr>
            </w:pPr>
            <w:r w:rsidRPr="002C54E7">
              <w:rPr>
                <w:rFonts w:cs="Arial"/>
                <w:b/>
                <w:i/>
                <w:sz w:val="20"/>
                <w:szCs w:val="20"/>
              </w:rPr>
              <w:t>Site 18</w:t>
            </w:r>
            <w:r w:rsidRPr="002C54E7">
              <w:rPr>
                <w:rFonts w:cs="Arial"/>
                <w:b/>
                <w:i/>
                <w:sz w:val="20"/>
                <w:szCs w:val="20"/>
                <w:vertAlign w:val="superscript"/>
              </w:rPr>
              <w:t>1</w:t>
            </w:r>
          </w:p>
        </w:tc>
        <w:tc>
          <w:tcPr>
            <w:tcW w:w="1440" w:type="dxa"/>
            <w:vAlign w:val="center"/>
          </w:tcPr>
          <w:p w14:paraId="16638971" w14:textId="77777777" w:rsidR="002C54E7" w:rsidRPr="002C54E7" w:rsidRDefault="002C54E7" w:rsidP="002C54E7">
            <w:pPr>
              <w:rPr>
                <w:rFonts w:cs="Arial"/>
                <w:b/>
                <w:i/>
                <w:sz w:val="20"/>
                <w:szCs w:val="20"/>
              </w:rPr>
            </w:pPr>
            <w:r w:rsidRPr="002C54E7">
              <w:rPr>
                <w:rFonts w:cs="Arial"/>
                <w:b/>
                <w:i/>
                <w:sz w:val="20"/>
                <w:szCs w:val="20"/>
              </w:rPr>
              <w:t>4.11</w:t>
            </w:r>
          </w:p>
        </w:tc>
        <w:tc>
          <w:tcPr>
            <w:tcW w:w="1530" w:type="dxa"/>
            <w:vAlign w:val="center"/>
          </w:tcPr>
          <w:p w14:paraId="039C637C" w14:textId="77777777" w:rsidR="002C54E7" w:rsidRPr="002C54E7" w:rsidRDefault="002C54E7" w:rsidP="002C54E7">
            <w:pPr>
              <w:rPr>
                <w:rFonts w:cs="Arial"/>
                <w:b/>
                <w:i/>
                <w:sz w:val="20"/>
                <w:szCs w:val="20"/>
              </w:rPr>
            </w:pPr>
            <w:r w:rsidRPr="002C54E7">
              <w:rPr>
                <w:rFonts w:cs="Arial"/>
                <w:b/>
                <w:i/>
                <w:sz w:val="20"/>
                <w:szCs w:val="20"/>
              </w:rPr>
              <w:t>4.06</w:t>
            </w:r>
          </w:p>
        </w:tc>
        <w:tc>
          <w:tcPr>
            <w:tcW w:w="630" w:type="dxa"/>
            <w:vAlign w:val="center"/>
          </w:tcPr>
          <w:p w14:paraId="21A13EB3" w14:textId="77777777" w:rsidR="002C54E7" w:rsidRPr="002C54E7" w:rsidRDefault="002C54E7" w:rsidP="002C54E7">
            <w:pPr>
              <w:rPr>
                <w:rFonts w:cs="Arial"/>
                <w:b/>
                <w:i/>
                <w:sz w:val="20"/>
                <w:szCs w:val="20"/>
              </w:rPr>
            </w:pPr>
            <w:r w:rsidRPr="002C54E7">
              <w:rPr>
                <w:rFonts w:cs="Arial"/>
                <w:b/>
                <w:i/>
                <w:sz w:val="20"/>
                <w:szCs w:val="20"/>
              </w:rPr>
              <w:t>20</w:t>
            </w:r>
          </w:p>
        </w:tc>
        <w:tc>
          <w:tcPr>
            <w:tcW w:w="1575" w:type="dxa"/>
            <w:vAlign w:val="center"/>
          </w:tcPr>
          <w:p w14:paraId="41EF2AC6" w14:textId="77777777" w:rsidR="002C54E7" w:rsidRPr="002C54E7" w:rsidRDefault="002C54E7" w:rsidP="002C54E7">
            <w:pPr>
              <w:rPr>
                <w:rFonts w:cs="Arial"/>
                <w:b/>
                <w:i/>
                <w:sz w:val="20"/>
                <w:szCs w:val="20"/>
              </w:rPr>
            </w:pPr>
            <w:r w:rsidRPr="002C54E7">
              <w:rPr>
                <w:rFonts w:cs="Arial"/>
                <w:b/>
                <w:i/>
                <w:sz w:val="20"/>
                <w:szCs w:val="20"/>
              </w:rPr>
              <w:t>8974</w:t>
            </w:r>
          </w:p>
        </w:tc>
        <w:tc>
          <w:tcPr>
            <w:tcW w:w="1575" w:type="dxa"/>
            <w:vAlign w:val="center"/>
          </w:tcPr>
          <w:p w14:paraId="0F48CE4A" w14:textId="77777777" w:rsidR="002C54E7" w:rsidRPr="002C54E7" w:rsidRDefault="002C54E7" w:rsidP="002C54E7">
            <w:pPr>
              <w:rPr>
                <w:rFonts w:cs="Arial"/>
                <w:b/>
                <w:i/>
                <w:sz w:val="20"/>
                <w:szCs w:val="20"/>
              </w:rPr>
            </w:pPr>
            <w:r w:rsidRPr="002C54E7">
              <w:rPr>
                <w:rFonts w:cs="Arial"/>
                <w:b/>
                <w:i/>
                <w:sz w:val="20"/>
                <w:szCs w:val="20"/>
              </w:rPr>
              <w:t>8855</w:t>
            </w:r>
          </w:p>
        </w:tc>
        <w:tc>
          <w:tcPr>
            <w:tcW w:w="1572" w:type="dxa"/>
            <w:vAlign w:val="center"/>
          </w:tcPr>
          <w:p w14:paraId="771EB6FC" w14:textId="77777777" w:rsidR="002C54E7" w:rsidRPr="002C54E7" w:rsidRDefault="002C54E7" w:rsidP="002C54E7">
            <w:pPr>
              <w:rPr>
                <w:rFonts w:cs="Arial"/>
                <w:b/>
                <w:i/>
                <w:sz w:val="20"/>
                <w:szCs w:val="20"/>
              </w:rPr>
            </w:pPr>
            <w:r w:rsidRPr="002C54E7">
              <w:rPr>
                <w:rFonts w:cs="Arial"/>
                <w:b/>
                <w:i/>
                <w:sz w:val="20"/>
                <w:szCs w:val="20"/>
              </w:rPr>
              <w:t>120</w:t>
            </w:r>
          </w:p>
        </w:tc>
        <w:tc>
          <w:tcPr>
            <w:tcW w:w="1087" w:type="dxa"/>
            <w:vAlign w:val="center"/>
          </w:tcPr>
          <w:p w14:paraId="705ED409" w14:textId="77777777" w:rsidR="002C54E7" w:rsidRPr="002C54E7" w:rsidRDefault="002C54E7" w:rsidP="002C54E7">
            <w:pPr>
              <w:rPr>
                <w:rFonts w:cs="Arial"/>
                <w:b/>
                <w:i/>
                <w:sz w:val="20"/>
                <w:szCs w:val="20"/>
              </w:rPr>
            </w:pPr>
            <w:r w:rsidRPr="002C54E7">
              <w:rPr>
                <w:rFonts w:cs="Arial"/>
                <w:b/>
                <w:i/>
                <w:sz w:val="20"/>
                <w:szCs w:val="20"/>
              </w:rPr>
              <w:t>Fulton</w:t>
            </w:r>
          </w:p>
        </w:tc>
      </w:tr>
      <w:tr w:rsidR="002C54E7" w:rsidRPr="002C54E7" w14:paraId="6AFB0032" w14:textId="77777777" w:rsidTr="0023616A">
        <w:trPr>
          <w:jc w:val="center"/>
        </w:trPr>
        <w:tc>
          <w:tcPr>
            <w:tcW w:w="949" w:type="dxa"/>
            <w:vAlign w:val="center"/>
          </w:tcPr>
          <w:p w14:paraId="76E8DAB4" w14:textId="77777777" w:rsidR="002C54E7" w:rsidRPr="002C54E7" w:rsidRDefault="002C54E7" w:rsidP="002C54E7">
            <w:pPr>
              <w:rPr>
                <w:rFonts w:cs="Arial"/>
                <w:b/>
                <w:i/>
                <w:sz w:val="20"/>
                <w:szCs w:val="20"/>
              </w:rPr>
            </w:pPr>
            <w:r w:rsidRPr="002C54E7">
              <w:rPr>
                <w:rFonts w:cs="Arial"/>
                <w:b/>
                <w:i/>
                <w:sz w:val="20"/>
                <w:szCs w:val="20"/>
              </w:rPr>
              <w:t>Site 19</w:t>
            </w:r>
            <w:r w:rsidRPr="002C54E7">
              <w:rPr>
                <w:rFonts w:cs="Arial"/>
                <w:b/>
                <w:i/>
                <w:sz w:val="20"/>
                <w:szCs w:val="20"/>
                <w:vertAlign w:val="superscript"/>
              </w:rPr>
              <w:t>1</w:t>
            </w:r>
          </w:p>
        </w:tc>
        <w:tc>
          <w:tcPr>
            <w:tcW w:w="1440" w:type="dxa"/>
            <w:vAlign w:val="center"/>
          </w:tcPr>
          <w:p w14:paraId="5E1B2F1D" w14:textId="77777777" w:rsidR="002C54E7" w:rsidRPr="002C54E7" w:rsidRDefault="002C54E7" w:rsidP="002C54E7">
            <w:pPr>
              <w:rPr>
                <w:rFonts w:cs="Arial"/>
                <w:b/>
                <w:i/>
                <w:sz w:val="20"/>
                <w:szCs w:val="20"/>
              </w:rPr>
            </w:pPr>
            <w:r w:rsidRPr="002C54E7">
              <w:rPr>
                <w:rFonts w:cs="Arial"/>
                <w:b/>
                <w:i/>
                <w:sz w:val="20"/>
                <w:szCs w:val="20"/>
              </w:rPr>
              <w:t>2.97</w:t>
            </w:r>
          </w:p>
        </w:tc>
        <w:tc>
          <w:tcPr>
            <w:tcW w:w="1530" w:type="dxa"/>
            <w:vAlign w:val="center"/>
          </w:tcPr>
          <w:p w14:paraId="53EB5D5A" w14:textId="77777777" w:rsidR="002C54E7" w:rsidRPr="002C54E7" w:rsidRDefault="002C54E7" w:rsidP="002C54E7">
            <w:pPr>
              <w:rPr>
                <w:rFonts w:cs="Arial"/>
                <w:b/>
                <w:i/>
                <w:sz w:val="20"/>
                <w:szCs w:val="20"/>
              </w:rPr>
            </w:pPr>
            <w:r w:rsidRPr="002C54E7">
              <w:rPr>
                <w:rFonts w:cs="Arial"/>
                <w:b/>
                <w:i/>
                <w:sz w:val="20"/>
                <w:szCs w:val="20"/>
              </w:rPr>
              <w:t>2.94</w:t>
            </w:r>
          </w:p>
        </w:tc>
        <w:tc>
          <w:tcPr>
            <w:tcW w:w="630" w:type="dxa"/>
            <w:vAlign w:val="center"/>
          </w:tcPr>
          <w:p w14:paraId="07691C2B" w14:textId="77777777" w:rsidR="002C54E7" w:rsidRPr="002C54E7" w:rsidRDefault="002C54E7" w:rsidP="002C54E7">
            <w:pPr>
              <w:rPr>
                <w:rFonts w:cs="Arial"/>
                <w:b/>
                <w:i/>
                <w:sz w:val="20"/>
                <w:szCs w:val="20"/>
              </w:rPr>
            </w:pPr>
            <w:r w:rsidRPr="002C54E7">
              <w:rPr>
                <w:rFonts w:cs="Arial"/>
                <w:b/>
                <w:i/>
                <w:sz w:val="20"/>
                <w:szCs w:val="20"/>
              </w:rPr>
              <w:t>9.5</w:t>
            </w:r>
          </w:p>
        </w:tc>
        <w:tc>
          <w:tcPr>
            <w:tcW w:w="1575" w:type="dxa"/>
            <w:vAlign w:val="center"/>
          </w:tcPr>
          <w:p w14:paraId="666A4242" w14:textId="77777777" w:rsidR="002C54E7" w:rsidRPr="002C54E7" w:rsidRDefault="002C54E7" w:rsidP="002C54E7">
            <w:pPr>
              <w:rPr>
                <w:rFonts w:cs="Arial"/>
                <w:b/>
                <w:i/>
                <w:sz w:val="20"/>
                <w:szCs w:val="20"/>
              </w:rPr>
            </w:pPr>
            <w:r w:rsidRPr="002C54E7">
              <w:rPr>
                <w:rFonts w:cs="Arial"/>
                <w:b/>
                <w:i/>
                <w:sz w:val="20"/>
                <w:szCs w:val="20"/>
              </w:rPr>
              <w:t>3073</w:t>
            </w:r>
          </w:p>
        </w:tc>
        <w:tc>
          <w:tcPr>
            <w:tcW w:w="1575" w:type="dxa"/>
            <w:vAlign w:val="center"/>
          </w:tcPr>
          <w:p w14:paraId="157CD75D" w14:textId="77777777" w:rsidR="002C54E7" w:rsidRPr="002C54E7" w:rsidRDefault="002C54E7" w:rsidP="002C54E7">
            <w:pPr>
              <w:rPr>
                <w:rFonts w:cs="Arial"/>
                <w:b/>
                <w:i/>
                <w:sz w:val="20"/>
                <w:szCs w:val="20"/>
              </w:rPr>
            </w:pPr>
            <w:r w:rsidRPr="002C54E7">
              <w:rPr>
                <w:rFonts w:cs="Arial"/>
                <w:b/>
                <w:i/>
                <w:sz w:val="20"/>
                <w:szCs w:val="20"/>
              </w:rPr>
              <w:t>3047</w:t>
            </w:r>
          </w:p>
        </w:tc>
        <w:tc>
          <w:tcPr>
            <w:tcW w:w="1572" w:type="dxa"/>
            <w:vAlign w:val="center"/>
          </w:tcPr>
          <w:p w14:paraId="715EC826" w14:textId="77777777" w:rsidR="002C54E7" w:rsidRPr="002C54E7" w:rsidRDefault="002C54E7" w:rsidP="002C54E7">
            <w:pPr>
              <w:rPr>
                <w:rFonts w:cs="Arial"/>
                <w:b/>
                <w:i/>
                <w:sz w:val="20"/>
                <w:szCs w:val="20"/>
              </w:rPr>
            </w:pPr>
            <w:r w:rsidRPr="002C54E7">
              <w:rPr>
                <w:rFonts w:cs="Arial"/>
                <w:b/>
                <w:i/>
                <w:sz w:val="20"/>
                <w:szCs w:val="20"/>
              </w:rPr>
              <w:t>25</w:t>
            </w:r>
          </w:p>
        </w:tc>
        <w:tc>
          <w:tcPr>
            <w:tcW w:w="1087" w:type="dxa"/>
            <w:vAlign w:val="center"/>
          </w:tcPr>
          <w:p w14:paraId="5C3150F0"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3B13082D" w14:textId="77777777" w:rsidTr="0023616A">
        <w:trPr>
          <w:jc w:val="center"/>
        </w:trPr>
        <w:tc>
          <w:tcPr>
            <w:tcW w:w="949" w:type="dxa"/>
            <w:vAlign w:val="center"/>
          </w:tcPr>
          <w:p w14:paraId="3A43656A" w14:textId="77777777" w:rsidR="002C54E7" w:rsidRPr="002C54E7" w:rsidRDefault="002C54E7" w:rsidP="002C54E7">
            <w:pPr>
              <w:rPr>
                <w:rFonts w:cs="Arial"/>
                <w:b/>
                <w:i/>
                <w:sz w:val="20"/>
                <w:szCs w:val="20"/>
              </w:rPr>
            </w:pPr>
            <w:r w:rsidRPr="002C54E7">
              <w:rPr>
                <w:rFonts w:cs="Arial"/>
                <w:b/>
                <w:i/>
                <w:sz w:val="20"/>
                <w:szCs w:val="20"/>
              </w:rPr>
              <w:t>Site 20</w:t>
            </w:r>
            <w:r w:rsidRPr="002C54E7">
              <w:rPr>
                <w:rFonts w:cs="Arial"/>
                <w:b/>
                <w:i/>
                <w:sz w:val="20"/>
                <w:szCs w:val="20"/>
                <w:vertAlign w:val="superscript"/>
              </w:rPr>
              <w:t>1</w:t>
            </w:r>
          </w:p>
        </w:tc>
        <w:tc>
          <w:tcPr>
            <w:tcW w:w="1440" w:type="dxa"/>
            <w:vAlign w:val="center"/>
          </w:tcPr>
          <w:p w14:paraId="46967909" w14:textId="77777777" w:rsidR="002C54E7" w:rsidRPr="002C54E7" w:rsidRDefault="002C54E7" w:rsidP="002C54E7">
            <w:pPr>
              <w:rPr>
                <w:rFonts w:cs="Arial"/>
                <w:b/>
                <w:i/>
                <w:sz w:val="20"/>
                <w:szCs w:val="20"/>
              </w:rPr>
            </w:pPr>
            <w:r w:rsidRPr="002C54E7">
              <w:rPr>
                <w:rFonts w:cs="Arial"/>
                <w:b/>
                <w:i/>
                <w:sz w:val="20"/>
                <w:szCs w:val="20"/>
              </w:rPr>
              <w:t>6.22</w:t>
            </w:r>
          </w:p>
        </w:tc>
        <w:tc>
          <w:tcPr>
            <w:tcW w:w="1530" w:type="dxa"/>
            <w:vAlign w:val="center"/>
          </w:tcPr>
          <w:p w14:paraId="15AE2CD5" w14:textId="77777777" w:rsidR="002C54E7" w:rsidRPr="002C54E7" w:rsidRDefault="002C54E7" w:rsidP="002C54E7">
            <w:pPr>
              <w:rPr>
                <w:rFonts w:cs="Arial"/>
                <w:b/>
                <w:i/>
                <w:sz w:val="20"/>
                <w:szCs w:val="20"/>
              </w:rPr>
            </w:pPr>
            <w:r w:rsidRPr="002C54E7">
              <w:rPr>
                <w:rFonts w:cs="Arial"/>
                <w:b/>
                <w:i/>
                <w:sz w:val="20"/>
                <w:szCs w:val="20"/>
              </w:rPr>
              <w:t>6.22</w:t>
            </w:r>
          </w:p>
        </w:tc>
        <w:tc>
          <w:tcPr>
            <w:tcW w:w="630" w:type="dxa"/>
            <w:vAlign w:val="center"/>
          </w:tcPr>
          <w:p w14:paraId="55FAA3B2" w14:textId="77777777" w:rsidR="002C54E7" w:rsidRPr="002C54E7" w:rsidRDefault="002C54E7" w:rsidP="002C54E7">
            <w:pPr>
              <w:rPr>
                <w:rFonts w:cs="Arial"/>
                <w:b/>
                <w:i/>
                <w:sz w:val="20"/>
                <w:szCs w:val="20"/>
              </w:rPr>
            </w:pPr>
            <w:r w:rsidRPr="002C54E7">
              <w:rPr>
                <w:rFonts w:cs="Arial"/>
                <w:b/>
                <w:i/>
                <w:sz w:val="20"/>
                <w:szCs w:val="20"/>
              </w:rPr>
              <w:t>25</w:t>
            </w:r>
          </w:p>
        </w:tc>
        <w:tc>
          <w:tcPr>
            <w:tcW w:w="1575" w:type="dxa"/>
            <w:vAlign w:val="center"/>
          </w:tcPr>
          <w:p w14:paraId="0B66C5F9" w14:textId="77777777" w:rsidR="002C54E7" w:rsidRPr="002C54E7" w:rsidRDefault="002C54E7" w:rsidP="002C54E7">
            <w:pPr>
              <w:rPr>
                <w:rFonts w:cs="Arial"/>
                <w:b/>
                <w:i/>
                <w:sz w:val="20"/>
                <w:szCs w:val="20"/>
              </w:rPr>
            </w:pPr>
            <w:r w:rsidRPr="002C54E7">
              <w:rPr>
                <w:rFonts w:cs="Arial"/>
                <w:b/>
                <w:i/>
                <w:sz w:val="20"/>
                <w:szCs w:val="20"/>
              </w:rPr>
              <w:t>16977</w:t>
            </w:r>
          </w:p>
        </w:tc>
        <w:tc>
          <w:tcPr>
            <w:tcW w:w="1575" w:type="dxa"/>
            <w:vAlign w:val="center"/>
          </w:tcPr>
          <w:p w14:paraId="00C5A0ED" w14:textId="77777777" w:rsidR="002C54E7" w:rsidRPr="002C54E7" w:rsidRDefault="002C54E7" w:rsidP="002C54E7">
            <w:pPr>
              <w:rPr>
                <w:rFonts w:cs="Arial"/>
                <w:b/>
                <w:i/>
                <w:sz w:val="20"/>
                <w:szCs w:val="20"/>
              </w:rPr>
            </w:pPr>
            <w:r w:rsidRPr="002C54E7">
              <w:rPr>
                <w:rFonts w:cs="Arial"/>
                <w:b/>
                <w:i/>
                <w:sz w:val="20"/>
                <w:szCs w:val="20"/>
              </w:rPr>
              <w:t>16970</w:t>
            </w:r>
          </w:p>
        </w:tc>
        <w:tc>
          <w:tcPr>
            <w:tcW w:w="1572" w:type="dxa"/>
            <w:vAlign w:val="center"/>
          </w:tcPr>
          <w:p w14:paraId="38BB51CE" w14:textId="77777777" w:rsidR="002C54E7" w:rsidRPr="002C54E7" w:rsidRDefault="002C54E7" w:rsidP="002C54E7">
            <w:pPr>
              <w:rPr>
                <w:rFonts w:cs="Arial"/>
                <w:b/>
                <w:i/>
                <w:sz w:val="20"/>
                <w:szCs w:val="20"/>
              </w:rPr>
            </w:pPr>
            <w:r w:rsidRPr="002C54E7">
              <w:rPr>
                <w:rFonts w:cs="Arial"/>
                <w:b/>
                <w:i/>
                <w:sz w:val="20"/>
                <w:szCs w:val="20"/>
              </w:rPr>
              <w:t>7</w:t>
            </w:r>
          </w:p>
        </w:tc>
        <w:tc>
          <w:tcPr>
            <w:tcW w:w="1087" w:type="dxa"/>
            <w:vAlign w:val="center"/>
          </w:tcPr>
          <w:p w14:paraId="053E1E0A"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6A10A003" w14:textId="77777777" w:rsidTr="0023616A">
        <w:trPr>
          <w:jc w:val="center"/>
        </w:trPr>
        <w:tc>
          <w:tcPr>
            <w:tcW w:w="949" w:type="dxa"/>
            <w:vAlign w:val="center"/>
          </w:tcPr>
          <w:p w14:paraId="642D7612" w14:textId="77777777" w:rsidR="002C54E7" w:rsidRPr="002C54E7" w:rsidRDefault="002C54E7" w:rsidP="002C54E7">
            <w:pPr>
              <w:rPr>
                <w:rFonts w:cs="Arial"/>
                <w:b/>
                <w:i/>
                <w:sz w:val="20"/>
                <w:szCs w:val="20"/>
              </w:rPr>
            </w:pPr>
            <w:r w:rsidRPr="002C54E7">
              <w:rPr>
                <w:rFonts w:cs="Arial"/>
                <w:b/>
                <w:i/>
                <w:sz w:val="20"/>
                <w:szCs w:val="20"/>
              </w:rPr>
              <w:t>AVG</w:t>
            </w:r>
          </w:p>
        </w:tc>
        <w:tc>
          <w:tcPr>
            <w:tcW w:w="1440" w:type="dxa"/>
            <w:vAlign w:val="center"/>
          </w:tcPr>
          <w:p w14:paraId="3F177492" w14:textId="77777777" w:rsidR="002C54E7" w:rsidRPr="002C54E7" w:rsidRDefault="002C54E7" w:rsidP="002C54E7">
            <w:pPr>
              <w:rPr>
                <w:rFonts w:cs="Arial"/>
                <w:b/>
                <w:i/>
                <w:sz w:val="20"/>
                <w:szCs w:val="20"/>
              </w:rPr>
            </w:pPr>
          </w:p>
        </w:tc>
        <w:tc>
          <w:tcPr>
            <w:tcW w:w="1530" w:type="dxa"/>
            <w:vAlign w:val="center"/>
          </w:tcPr>
          <w:p w14:paraId="01DFCB53" w14:textId="77777777" w:rsidR="002C54E7" w:rsidRPr="002C54E7" w:rsidRDefault="002C54E7" w:rsidP="002C54E7">
            <w:pPr>
              <w:rPr>
                <w:rFonts w:cs="Arial"/>
                <w:b/>
                <w:i/>
                <w:sz w:val="20"/>
                <w:szCs w:val="20"/>
              </w:rPr>
            </w:pPr>
          </w:p>
        </w:tc>
        <w:tc>
          <w:tcPr>
            <w:tcW w:w="630" w:type="dxa"/>
            <w:vAlign w:val="center"/>
          </w:tcPr>
          <w:p w14:paraId="0187F12B" w14:textId="77777777" w:rsidR="002C54E7" w:rsidRPr="002C54E7" w:rsidRDefault="002C54E7" w:rsidP="002C54E7">
            <w:pPr>
              <w:rPr>
                <w:rFonts w:cs="Arial"/>
                <w:b/>
                <w:i/>
                <w:sz w:val="20"/>
                <w:szCs w:val="20"/>
              </w:rPr>
            </w:pPr>
            <w:r w:rsidRPr="002C54E7">
              <w:rPr>
                <w:rFonts w:cs="Arial"/>
                <w:b/>
                <w:i/>
                <w:sz w:val="20"/>
                <w:szCs w:val="20"/>
              </w:rPr>
              <w:t>17.81</w:t>
            </w:r>
          </w:p>
        </w:tc>
        <w:tc>
          <w:tcPr>
            <w:tcW w:w="1575" w:type="dxa"/>
            <w:vAlign w:val="center"/>
          </w:tcPr>
          <w:p w14:paraId="573BB312" w14:textId="77777777" w:rsidR="002C54E7" w:rsidRPr="002C54E7" w:rsidRDefault="002C54E7" w:rsidP="002C54E7">
            <w:pPr>
              <w:rPr>
                <w:rFonts w:cs="Arial"/>
                <w:b/>
                <w:i/>
                <w:sz w:val="20"/>
                <w:szCs w:val="20"/>
              </w:rPr>
            </w:pPr>
            <w:r w:rsidRPr="002C54E7">
              <w:rPr>
                <w:rFonts w:cs="Arial"/>
                <w:b/>
                <w:i/>
                <w:sz w:val="20"/>
                <w:szCs w:val="20"/>
              </w:rPr>
              <w:t>10621</w:t>
            </w:r>
          </w:p>
        </w:tc>
        <w:tc>
          <w:tcPr>
            <w:tcW w:w="1575" w:type="dxa"/>
            <w:vAlign w:val="center"/>
          </w:tcPr>
          <w:p w14:paraId="2851B012" w14:textId="77777777" w:rsidR="002C54E7" w:rsidRPr="002C54E7" w:rsidRDefault="002C54E7" w:rsidP="002C54E7">
            <w:pPr>
              <w:rPr>
                <w:rFonts w:cs="Arial"/>
                <w:b/>
                <w:i/>
                <w:sz w:val="20"/>
                <w:szCs w:val="20"/>
              </w:rPr>
            </w:pPr>
            <w:r w:rsidRPr="002C54E7">
              <w:rPr>
                <w:rFonts w:cs="Arial"/>
                <w:b/>
                <w:i/>
                <w:sz w:val="20"/>
                <w:szCs w:val="20"/>
              </w:rPr>
              <w:t>10222</w:t>
            </w:r>
          </w:p>
        </w:tc>
        <w:tc>
          <w:tcPr>
            <w:tcW w:w="1572" w:type="dxa"/>
            <w:vAlign w:val="center"/>
          </w:tcPr>
          <w:p w14:paraId="60DC76E8" w14:textId="77777777" w:rsidR="002C54E7" w:rsidRPr="002C54E7" w:rsidRDefault="002C54E7" w:rsidP="002C54E7">
            <w:pPr>
              <w:rPr>
                <w:rFonts w:cs="Arial"/>
                <w:b/>
                <w:i/>
                <w:sz w:val="20"/>
                <w:szCs w:val="20"/>
              </w:rPr>
            </w:pPr>
            <w:r w:rsidRPr="002C54E7">
              <w:rPr>
                <w:rFonts w:cs="Arial"/>
                <w:b/>
                <w:i/>
                <w:sz w:val="20"/>
                <w:szCs w:val="20"/>
              </w:rPr>
              <w:t>399</w:t>
            </w:r>
          </w:p>
        </w:tc>
        <w:tc>
          <w:tcPr>
            <w:tcW w:w="1087" w:type="dxa"/>
            <w:vAlign w:val="center"/>
          </w:tcPr>
          <w:p w14:paraId="04CA905B" w14:textId="77777777" w:rsidR="002C54E7" w:rsidRPr="002C54E7" w:rsidRDefault="002C54E7" w:rsidP="002C54E7">
            <w:pPr>
              <w:rPr>
                <w:rFonts w:cs="Arial"/>
                <w:b/>
                <w:i/>
                <w:sz w:val="20"/>
                <w:szCs w:val="20"/>
              </w:rPr>
            </w:pPr>
          </w:p>
        </w:tc>
      </w:tr>
    </w:tbl>
    <w:p w14:paraId="1AD792B2" w14:textId="09D0C5F3" w:rsidR="002C54E7" w:rsidRPr="002C54E7" w:rsidRDefault="002C54E7" w:rsidP="002C54E7">
      <w:pPr>
        <w:rPr>
          <w:rFonts w:cs="Arial"/>
          <w:bCs/>
          <w:iCs/>
          <w:sz w:val="20"/>
          <w:szCs w:val="20"/>
        </w:rPr>
      </w:pPr>
      <w:bookmarkStart w:id="67" w:name="_Toc218495894"/>
      <w:bookmarkStart w:id="68" w:name="_Toc218496033"/>
      <w:bookmarkStart w:id="69" w:name="_Toc221350359"/>
      <w:r w:rsidRPr="002C54E7">
        <w:rPr>
          <w:rFonts w:cs="Arial"/>
          <w:bCs/>
          <w:iCs/>
          <w:sz w:val="20"/>
          <w:szCs w:val="20"/>
        </w:rPr>
        <w:t xml:space="preserve">Our data indicates that participation in the pilot program consists of 75% tube boilers and 25% kettle boilers.  These figures were applied as weights to the separate savings measurements when averaging the two boiler types’ savings in Table </w:t>
      </w:r>
      <w:r>
        <w:rPr>
          <w:rFonts w:cs="Arial"/>
          <w:bCs/>
          <w:iCs/>
          <w:sz w:val="20"/>
          <w:szCs w:val="20"/>
        </w:rPr>
        <w:t>5</w:t>
      </w:r>
      <w:r w:rsidRPr="002C54E7">
        <w:rPr>
          <w:rFonts w:cs="Arial"/>
          <w:bCs/>
          <w:iCs/>
          <w:sz w:val="20"/>
          <w:szCs w:val="20"/>
        </w:rPr>
        <w:t>.</w:t>
      </w:r>
      <w:bookmarkEnd w:id="67"/>
      <w:bookmarkEnd w:id="68"/>
      <w:bookmarkEnd w:id="69"/>
      <w:r w:rsidRPr="002C54E7">
        <w:rPr>
          <w:rFonts w:cs="Arial"/>
          <w:bCs/>
          <w:iCs/>
          <w:sz w:val="20"/>
          <w:szCs w:val="20"/>
        </w:rPr>
        <w:t xml:space="preserve"> </w:t>
      </w:r>
    </w:p>
    <w:p w14:paraId="5B2376F4" w14:textId="77777777" w:rsidR="002C54E7" w:rsidRPr="002C54E7" w:rsidRDefault="002C54E7" w:rsidP="002C54E7">
      <w:pPr>
        <w:rPr>
          <w:rFonts w:cs="Arial"/>
          <w:b/>
          <w:i/>
          <w:sz w:val="20"/>
          <w:szCs w:val="20"/>
        </w:rPr>
      </w:pPr>
    </w:p>
    <w:p w14:paraId="7A9742A2" w14:textId="6E244BF9" w:rsidR="002C54E7" w:rsidRPr="002C54E7" w:rsidRDefault="002C54E7" w:rsidP="002C54E7">
      <w:pPr>
        <w:rPr>
          <w:rFonts w:cs="Arial"/>
          <w:b/>
          <w:bCs/>
          <w:i/>
          <w:sz w:val="20"/>
          <w:szCs w:val="20"/>
        </w:rPr>
      </w:pPr>
      <w:bookmarkStart w:id="70" w:name="_Toc212966045"/>
      <w:bookmarkStart w:id="71" w:name="_Toc218496016"/>
      <w:r w:rsidRPr="002C54E7">
        <w:rPr>
          <w:rFonts w:cs="Arial"/>
          <w:b/>
          <w:bCs/>
          <w:i/>
          <w:sz w:val="20"/>
          <w:szCs w:val="20"/>
        </w:rPr>
        <w:t xml:space="preserve">Table </w:t>
      </w:r>
      <w:r>
        <w:rPr>
          <w:rFonts w:cs="Arial"/>
          <w:b/>
          <w:bCs/>
          <w:i/>
          <w:sz w:val="20"/>
          <w:szCs w:val="20"/>
        </w:rPr>
        <w:t xml:space="preserve">5 </w:t>
      </w:r>
      <w:r w:rsidRPr="002C54E7">
        <w:rPr>
          <w:rFonts w:cs="Arial"/>
          <w:b/>
          <w:bCs/>
          <w:i/>
          <w:sz w:val="20"/>
          <w:szCs w:val="20"/>
        </w:rPr>
        <w:t>Overall Savings</w:t>
      </w:r>
      <w:bookmarkEnd w:id="70"/>
      <w:bookmarkEnd w:id="71"/>
    </w:p>
    <w:p w14:paraId="17E43272" w14:textId="77777777" w:rsidR="002C54E7" w:rsidRPr="002C54E7" w:rsidRDefault="002C54E7" w:rsidP="002C54E7">
      <w:pPr>
        <w:rPr>
          <w:rFonts w:cs="Arial"/>
          <w:b/>
          <w:i/>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070"/>
        <w:gridCol w:w="2160"/>
      </w:tblGrid>
      <w:tr w:rsidR="002C54E7" w:rsidRPr="002C54E7" w14:paraId="6416003F" w14:textId="77777777" w:rsidTr="0023616A">
        <w:tc>
          <w:tcPr>
            <w:tcW w:w="1980" w:type="dxa"/>
            <w:shd w:val="clear" w:color="auto" w:fill="BFBFBF"/>
          </w:tcPr>
          <w:p w14:paraId="287000FA" w14:textId="77777777" w:rsidR="002C54E7" w:rsidRPr="002C54E7" w:rsidRDefault="002C54E7" w:rsidP="002C54E7">
            <w:pPr>
              <w:rPr>
                <w:rFonts w:cs="Arial"/>
                <w:b/>
                <w:i/>
                <w:sz w:val="20"/>
                <w:szCs w:val="20"/>
              </w:rPr>
            </w:pPr>
            <w:r w:rsidRPr="002C54E7">
              <w:rPr>
                <w:rFonts w:cs="Arial"/>
                <w:b/>
                <w:i/>
                <w:sz w:val="20"/>
                <w:szCs w:val="20"/>
              </w:rPr>
              <w:t>Average Savings (Therms)– Tube Boilers</w:t>
            </w:r>
          </w:p>
        </w:tc>
        <w:tc>
          <w:tcPr>
            <w:tcW w:w="2070" w:type="dxa"/>
            <w:shd w:val="clear" w:color="auto" w:fill="BFBFBF"/>
          </w:tcPr>
          <w:p w14:paraId="6BE24E2F" w14:textId="77777777" w:rsidR="002C54E7" w:rsidRPr="002C54E7" w:rsidRDefault="002C54E7" w:rsidP="002C54E7">
            <w:pPr>
              <w:rPr>
                <w:rFonts w:cs="Arial"/>
                <w:b/>
                <w:i/>
                <w:sz w:val="20"/>
                <w:szCs w:val="20"/>
              </w:rPr>
            </w:pPr>
            <w:r w:rsidRPr="002C54E7">
              <w:rPr>
                <w:rFonts w:cs="Arial"/>
                <w:b/>
                <w:i/>
                <w:sz w:val="20"/>
                <w:szCs w:val="20"/>
              </w:rPr>
              <w:t>Average Savings (Therms) – Kettle Boilers</w:t>
            </w:r>
          </w:p>
        </w:tc>
        <w:tc>
          <w:tcPr>
            <w:tcW w:w="2160" w:type="dxa"/>
            <w:shd w:val="clear" w:color="auto" w:fill="BFBFBF"/>
          </w:tcPr>
          <w:p w14:paraId="63DE5955" w14:textId="77777777" w:rsidR="002C54E7" w:rsidRPr="002C54E7" w:rsidRDefault="002C54E7" w:rsidP="002C54E7">
            <w:pPr>
              <w:rPr>
                <w:rFonts w:cs="Arial"/>
                <w:b/>
                <w:i/>
                <w:sz w:val="20"/>
                <w:szCs w:val="20"/>
              </w:rPr>
            </w:pPr>
            <w:r w:rsidRPr="002C54E7">
              <w:rPr>
                <w:rFonts w:cs="Arial"/>
                <w:b/>
                <w:i/>
                <w:sz w:val="20"/>
                <w:szCs w:val="20"/>
              </w:rPr>
              <w:t>Weighted Average Savings (Therms)</w:t>
            </w:r>
          </w:p>
        </w:tc>
      </w:tr>
      <w:tr w:rsidR="002C54E7" w:rsidRPr="002C54E7" w14:paraId="53374B05" w14:textId="77777777" w:rsidTr="0023616A">
        <w:tc>
          <w:tcPr>
            <w:tcW w:w="1980" w:type="dxa"/>
          </w:tcPr>
          <w:p w14:paraId="3B146015" w14:textId="77777777" w:rsidR="002C54E7" w:rsidRPr="002C54E7" w:rsidRDefault="002C54E7" w:rsidP="002C54E7">
            <w:pPr>
              <w:rPr>
                <w:rFonts w:cs="Arial"/>
                <w:b/>
                <w:i/>
                <w:sz w:val="20"/>
                <w:szCs w:val="20"/>
              </w:rPr>
            </w:pPr>
            <w:r w:rsidRPr="002C54E7">
              <w:rPr>
                <w:rFonts w:cs="Arial"/>
                <w:b/>
                <w:i/>
                <w:sz w:val="20"/>
                <w:szCs w:val="20"/>
              </w:rPr>
              <w:t>1293</w:t>
            </w:r>
          </w:p>
        </w:tc>
        <w:tc>
          <w:tcPr>
            <w:tcW w:w="2070" w:type="dxa"/>
          </w:tcPr>
          <w:p w14:paraId="17B6CE63" w14:textId="77777777" w:rsidR="002C54E7" w:rsidRPr="002C54E7" w:rsidRDefault="002C54E7" w:rsidP="002C54E7">
            <w:pPr>
              <w:rPr>
                <w:rFonts w:cs="Arial"/>
                <w:b/>
                <w:i/>
                <w:sz w:val="20"/>
                <w:szCs w:val="20"/>
              </w:rPr>
            </w:pPr>
            <w:r w:rsidRPr="002C54E7">
              <w:rPr>
                <w:rFonts w:cs="Arial"/>
                <w:b/>
                <w:i/>
                <w:sz w:val="20"/>
                <w:szCs w:val="20"/>
              </w:rPr>
              <w:t>399</w:t>
            </w:r>
          </w:p>
        </w:tc>
        <w:tc>
          <w:tcPr>
            <w:tcW w:w="2160" w:type="dxa"/>
          </w:tcPr>
          <w:p w14:paraId="5B186DC0" w14:textId="77777777" w:rsidR="002C54E7" w:rsidRPr="002C54E7" w:rsidRDefault="002C54E7" w:rsidP="002C54E7">
            <w:pPr>
              <w:rPr>
                <w:rFonts w:cs="Arial"/>
                <w:b/>
                <w:i/>
                <w:sz w:val="20"/>
                <w:szCs w:val="20"/>
              </w:rPr>
            </w:pPr>
            <w:r w:rsidRPr="002C54E7">
              <w:rPr>
                <w:rFonts w:cs="Arial"/>
                <w:b/>
                <w:i/>
                <w:sz w:val="20"/>
                <w:szCs w:val="20"/>
              </w:rPr>
              <w:t>1069</w:t>
            </w:r>
          </w:p>
        </w:tc>
      </w:tr>
    </w:tbl>
    <w:p w14:paraId="01837570" w14:textId="77777777" w:rsidR="002C54E7" w:rsidRDefault="002C54E7" w:rsidP="002C54E7">
      <w:pPr>
        <w:rPr>
          <w:rFonts w:cs="Arial"/>
          <w:b/>
          <w:bCs/>
          <w:i/>
          <w:iCs/>
          <w:sz w:val="20"/>
          <w:szCs w:val="20"/>
        </w:rPr>
      </w:pPr>
      <w:bookmarkStart w:id="72" w:name="_Toc218495895"/>
      <w:bookmarkStart w:id="73" w:name="_Toc218496034"/>
      <w:bookmarkStart w:id="74" w:name="_Toc221350360"/>
      <w:bookmarkStart w:id="75" w:name="_Toc212969998"/>
    </w:p>
    <w:p w14:paraId="54F087DB" w14:textId="77777777" w:rsidR="002C54E7" w:rsidRPr="002C54E7" w:rsidRDefault="002C54E7" w:rsidP="002C54E7">
      <w:pPr>
        <w:rPr>
          <w:rFonts w:cs="Arial"/>
          <w:bCs/>
          <w:iCs/>
          <w:sz w:val="20"/>
          <w:szCs w:val="20"/>
        </w:rPr>
      </w:pPr>
      <w:r w:rsidRPr="002C54E7">
        <w:rPr>
          <w:rFonts w:cs="Arial"/>
          <w:bCs/>
          <w:iCs/>
          <w:sz w:val="20"/>
          <w:szCs w:val="20"/>
        </w:rPr>
        <w:t>1293 * 0.75 = 969.75</w:t>
      </w:r>
      <w:bookmarkEnd w:id="72"/>
      <w:bookmarkEnd w:id="73"/>
      <w:bookmarkEnd w:id="74"/>
    </w:p>
    <w:p w14:paraId="2A98C4DC" w14:textId="77777777" w:rsidR="002C54E7" w:rsidRPr="002C54E7" w:rsidRDefault="002C54E7" w:rsidP="002C54E7">
      <w:pPr>
        <w:rPr>
          <w:rFonts w:cs="Arial"/>
          <w:sz w:val="20"/>
          <w:szCs w:val="20"/>
        </w:rPr>
      </w:pPr>
      <w:r w:rsidRPr="002C54E7">
        <w:rPr>
          <w:rFonts w:cs="Arial"/>
          <w:sz w:val="20"/>
          <w:szCs w:val="20"/>
        </w:rPr>
        <w:t xml:space="preserve">399 * 0.25 </w:t>
      </w:r>
      <w:proofErr w:type="gramStart"/>
      <w:r w:rsidRPr="002C54E7">
        <w:rPr>
          <w:rFonts w:cs="Arial"/>
          <w:sz w:val="20"/>
          <w:szCs w:val="20"/>
        </w:rPr>
        <w:t>=  99.75</w:t>
      </w:r>
      <w:proofErr w:type="gramEnd"/>
    </w:p>
    <w:p w14:paraId="41C4FFC4" w14:textId="77777777" w:rsidR="002C54E7" w:rsidRPr="002C54E7" w:rsidRDefault="002C54E7" w:rsidP="002C54E7">
      <w:pPr>
        <w:rPr>
          <w:rFonts w:cs="Arial"/>
          <w:sz w:val="20"/>
          <w:szCs w:val="20"/>
        </w:rPr>
      </w:pPr>
      <w:r w:rsidRPr="002C54E7">
        <w:rPr>
          <w:rFonts w:cs="Arial"/>
          <w:sz w:val="20"/>
          <w:szCs w:val="20"/>
        </w:rPr>
        <w:t>969.75 + 99.75 = 1069.5</w:t>
      </w:r>
    </w:p>
    <w:p w14:paraId="3D94E5DC" w14:textId="77777777" w:rsidR="002C54E7" w:rsidRPr="002C54E7" w:rsidRDefault="002C54E7" w:rsidP="002C54E7">
      <w:pPr>
        <w:rPr>
          <w:rFonts w:cs="Arial"/>
          <w:bCs/>
          <w:iCs/>
          <w:sz w:val="20"/>
          <w:szCs w:val="20"/>
        </w:rPr>
      </w:pPr>
      <w:bookmarkStart w:id="76" w:name="_Toc218495896"/>
      <w:bookmarkStart w:id="77" w:name="_Toc218496035"/>
      <w:bookmarkStart w:id="78" w:name="_Toc221350361"/>
      <w:r w:rsidRPr="002C54E7">
        <w:rPr>
          <w:rFonts w:cs="Arial"/>
          <w:bCs/>
          <w:iCs/>
          <w:sz w:val="20"/>
          <w:szCs w:val="20"/>
        </w:rPr>
        <w:t>Sites showing low savings in some cases were due to proper maintenance on the part of the customers, including a daily chemical treatment.  This treatment greatly reduces (though does not prevent entirely) mineral build up from incoming water, thereby reducing the savings potential of the tune-up measure.</w:t>
      </w:r>
      <w:bookmarkEnd w:id="75"/>
      <w:bookmarkEnd w:id="76"/>
      <w:bookmarkEnd w:id="77"/>
      <w:bookmarkEnd w:id="78"/>
      <w:r w:rsidRPr="002C54E7">
        <w:rPr>
          <w:rFonts w:cs="Arial"/>
          <w:bCs/>
          <w:iCs/>
          <w:sz w:val="20"/>
          <w:szCs w:val="20"/>
        </w:rPr>
        <w:t xml:space="preserve"> </w:t>
      </w:r>
    </w:p>
    <w:p w14:paraId="1442F2BB" w14:textId="77777777" w:rsidR="002C54E7" w:rsidRPr="002C54E7" w:rsidRDefault="002C54E7" w:rsidP="002C54E7">
      <w:pPr>
        <w:rPr>
          <w:rFonts w:cs="Arial"/>
          <w:sz w:val="20"/>
          <w:szCs w:val="20"/>
        </w:rPr>
      </w:pPr>
    </w:p>
    <w:p w14:paraId="6766A02F" w14:textId="77777777" w:rsidR="002C54E7" w:rsidRPr="002C54E7" w:rsidRDefault="002C54E7" w:rsidP="002C54E7">
      <w:pPr>
        <w:rPr>
          <w:rFonts w:cs="Arial"/>
          <w:sz w:val="20"/>
          <w:szCs w:val="20"/>
        </w:rPr>
      </w:pPr>
      <w:r w:rsidRPr="002C54E7">
        <w:rPr>
          <w:rFonts w:cs="Arial"/>
          <w:sz w:val="20"/>
          <w:szCs w:val="20"/>
        </w:rPr>
        <w:t>Additional M&amp;V reports include a Sisson and Associates</w:t>
      </w:r>
      <w:bookmarkStart w:id="79" w:name="_Ref230058249"/>
      <w:r w:rsidRPr="002C54E7">
        <w:rPr>
          <w:rFonts w:cs="Arial"/>
          <w:sz w:val="20"/>
          <w:szCs w:val="20"/>
          <w:vertAlign w:val="superscript"/>
        </w:rPr>
        <w:endnoteReference w:id="2"/>
      </w:r>
      <w:bookmarkEnd w:id="79"/>
      <w:r w:rsidRPr="002C54E7">
        <w:rPr>
          <w:rFonts w:cs="Arial"/>
          <w:sz w:val="20"/>
          <w:szCs w:val="20"/>
        </w:rPr>
        <w:t xml:space="preserve"> program evaluation report for the Sempra Utilities (</w:t>
      </w:r>
      <w:proofErr w:type="spellStart"/>
      <w:r w:rsidRPr="002C54E7">
        <w:rPr>
          <w:rFonts w:cs="Arial"/>
          <w:sz w:val="20"/>
          <w:szCs w:val="20"/>
        </w:rPr>
        <w:t>Souther</w:t>
      </w:r>
      <w:proofErr w:type="spellEnd"/>
      <w:r w:rsidRPr="002C54E7">
        <w:rPr>
          <w:rFonts w:cs="Arial"/>
          <w:sz w:val="20"/>
          <w:szCs w:val="20"/>
        </w:rPr>
        <w:t xml:space="preserve"> California Gas Company), and Boiler Tube Cleaning Savings Calculation Report by Matrix Energy Services.</w:t>
      </w:r>
    </w:p>
    <w:p w14:paraId="671C2A60" w14:textId="77777777" w:rsidR="002C54E7" w:rsidRPr="002C54E7" w:rsidRDefault="002C54E7" w:rsidP="002C54E7">
      <w:pPr>
        <w:rPr>
          <w:rFonts w:cs="Arial"/>
          <w:sz w:val="20"/>
          <w:szCs w:val="20"/>
        </w:rPr>
      </w:pPr>
    </w:p>
    <w:p w14:paraId="3E929604" w14:textId="77777777" w:rsidR="002C54E7" w:rsidRPr="002C54E7" w:rsidRDefault="002C54E7" w:rsidP="002C54E7">
      <w:pPr>
        <w:rPr>
          <w:rFonts w:cs="Arial"/>
          <w:sz w:val="20"/>
          <w:szCs w:val="20"/>
        </w:rPr>
      </w:pPr>
    </w:p>
    <w:p w14:paraId="1891FBEF" w14:textId="77777777" w:rsidR="002C54E7" w:rsidRPr="002C54E7" w:rsidRDefault="002C54E7" w:rsidP="002C54E7">
      <w:pPr>
        <w:rPr>
          <w:rFonts w:cs="Arial"/>
          <w:sz w:val="20"/>
          <w:szCs w:val="20"/>
        </w:rPr>
      </w:pPr>
      <w:r w:rsidRPr="002C54E7">
        <w:rPr>
          <w:rFonts w:cs="Arial"/>
          <w:sz w:val="20"/>
          <w:szCs w:val="20"/>
        </w:rPr>
        <w:t>Delta Wattage Assumption (ΔW):  This is a therm saving measure.</w:t>
      </w:r>
    </w:p>
    <w:p w14:paraId="337AC98E" w14:textId="77777777" w:rsidR="002C54E7" w:rsidRPr="002C54E7" w:rsidRDefault="002C54E7" w:rsidP="002C54E7">
      <w:pPr>
        <w:rPr>
          <w:rFonts w:cs="Arial"/>
          <w:sz w:val="20"/>
          <w:szCs w:val="20"/>
        </w:rPr>
      </w:pPr>
    </w:p>
    <w:p w14:paraId="08931C3D" w14:textId="71ADB824" w:rsidR="002C54E7" w:rsidRPr="002C54E7" w:rsidRDefault="002C54E7" w:rsidP="002C54E7">
      <w:pPr>
        <w:rPr>
          <w:rFonts w:cs="Arial"/>
          <w:sz w:val="20"/>
          <w:szCs w:val="20"/>
        </w:rPr>
      </w:pPr>
      <w:r w:rsidRPr="002C54E7">
        <w:rPr>
          <w:rFonts w:cs="Arial"/>
          <w:sz w:val="20"/>
          <w:szCs w:val="20"/>
        </w:rPr>
        <w:t>Net-to-Gross Assumption:  0.</w:t>
      </w:r>
      <w:r>
        <w:rPr>
          <w:rFonts w:cs="Arial"/>
          <w:sz w:val="20"/>
          <w:szCs w:val="20"/>
        </w:rPr>
        <w:t xml:space="preserve">60 </w:t>
      </w:r>
      <w:r w:rsidRPr="002C54E7">
        <w:rPr>
          <w:rFonts w:cs="Arial"/>
          <w:sz w:val="20"/>
          <w:szCs w:val="20"/>
        </w:rPr>
        <w:t>Source: 201</w:t>
      </w:r>
      <w:r>
        <w:rPr>
          <w:rFonts w:cs="Arial"/>
          <w:sz w:val="20"/>
          <w:szCs w:val="20"/>
        </w:rPr>
        <w:t>4</w:t>
      </w:r>
      <w:r w:rsidRPr="002C54E7">
        <w:rPr>
          <w:rFonts w:cs="Arial"/>
          <w:sz w:val="20"/>
          <w:szCs w:val="20"/>
        </w:rPr>
        <w:t xml:space="preserve"> DEER NTGR Values for, Com-Default&gt;2yrs</w:t>
      </w:r>
    </w:p>
    <w:p w14:paraId="0EAF06DC" w14:textId="77777777" w:rsidR="002C54E7" w:rsidRPr="002C54E7" w:rsidRDefault="002C54E7" w:rsidP="002C54E7">
      <w:pPr>
        <w:rPr>
          <w:rFonts w:cs="Arial"/>
          <w:sz w:val="20"/>
          <w:szCs w:val="20"/>
        </w:rPr>
      </w:pPr>
    </w:p>
    <w:p w14:paraId="6BA6F053" w14:textId="042C822B" w:rsidR="002C54E7" w:rsidRPr="002C54E7" w:rsidRDefault="002C54E7" w:rsidP="002C54E7">
      <w:pPr>
        <w:rPr>
          <w:rFonts w:cs="Arial"/>
          <w:sz w:val="20"/>
          <w:szCs w:val="20"/>
        </w:rPr>
      </w:pPr>
      <w:r w:rsidRPr="002C54E7">
        <w:rPr>
          <w:rFonts w:cs="Arial"/>
          <w:sz w:val="20"/>
          <w:szCs w:val="20"/>
        </w:rPr>
        <w:t xml:space="preserve">In-service factor/first year installation rate:  </w:t>
      </w:r>
      <w:r>
        <w:rPr>
          <w:rFonts w:cs="Arial"/>
          <w:sz w:val="20"/>
          <w:szCs w:val="20"/>
        </w:rPr>
        <w:t xml:space="preserve">GSIA = 1 or </w:t>
      </w:r>
      <w:r w:rsidRPr="002C54E7">
        <w:rPr>
          <w:rFonts w:cs="Arial"/>
          <w:sz w:val="20"/>
          <w:szCs w:val="20"/>
        </w:rPr>
        <w:t>100% in service factor as this is a direct install program measure.</w:t>
      </w:r>
    </w:p>
    <w:p w14:paraId="7E5E8826" w14:textId="77777777" w:rsidR="002C54E7" w:rsidRPr="002C54E7" w:rsidRDefault="002C54E7" w:rsidP="002C54E7">
      <w:pPr>
        <w:rPr>
          <w:rFonts w:cs="Arial"/>
          <w:sz w:val="20"/>
          <w:szCs w:val="20"/>
        </w:rPr>
      </w:pPr>
    </w:p>
    <w:p w14:paraId="0B9A1E82" w14:textId="77777777" w:rsidR="002C54E7" w:rsidRPr="002C54E7" w:rsidRDefault="002C54E7" w:rsidP="002C54E7">
      <w:pPr>
        <w:rPr>
          <w:rFonts w:cs="Arial"/>
          <w:sz w:val="20"/>
          <w:szCs w:val="20"/>
        </w:rPr>
      </w:pPr>
      <w:r w:rsidRPr="002C54E7">
        <w:rPr>
          <w:rFonts w:cs="Arial"/>
          <w:sz w:val="20"/>
          <w:szCs w:val="20"/>
        </w:rPr>
        <w:t>Hours of Operation: 5 days per week/ 10 hours per day</w:t>
      </w:r>
    </w:p>
    <w:p w14:paraId="329108B7" w14:textId="77777777" w:rsidR="002C54E7" w:rsidRPr="002C54E7" w:rsidRDefault="002C54E7" w:rsidP="002C54E7">
      <w:pPr>
        <w:rPr>
          <w:rFonts w:cs="Arial"/>
          <w:sz w:val="20"/>
          <w:szCs w:val="20"/>
        </w:rPr>
      </w:pPr>
    </w:p>
    <w:p w14:paraId="010823C2" w14:textId="524C6A1C" w:rsidR="002C54E7" w:rsidRPr="002C54E7" w:rsidRDefault="002C54E7" w:rsidP="002C54E7">
      <w:pPr>
        <w:rPr>
          <w:rFonts w:cs="Arial"/>
          <w:color w:val="FF0000"/>
          <w:sz w:val="20"/>
          <w:szCs w:val="20"/>
          <w:highlight w:val="cyan"/>
        </w:rPr>
      </w:pPr>
      <w:r w:rsidRPr="002C54E7">
        <w:rPr>
          <w:rFonts w:cs="Arial"/>
          <w:sz w:val="20"/>
          <w:szCs w:val="20"/>
        </w:rPr>
        <w:t xml:space="preserve">Effective Useful Life:  Boiler tune-up should be </w:t>
      </w:r>
      <w:proofErr w:type="spellStart"/>
      <w:r w:rsidRPr="002C54E7">
        <w:rPr>
          <w:rFonts w:cs="Arial"/>
          <w:sz w:val="20"/>
          <w:szCs w:val="20"/>
        </w:rPr>
        <w:t>preformed</w:t>
      </w:r>
      <w:proofErr w:type="spellEnd"/>
      <w:r w:rsidRPr="002C54E7">
        <w:rPr>
          <w:rFonts w:cs="Arial"/>
          <w:sz w:val="20"/>
          <w:szCs w:val="20"/>
        </w:rPr>
        <w:t xml:space="preserve"> every 5 years, Sisson and Associates</w:t>
      </w:r>
      <w:r w:rsidRPr="002C54E7">
        <w:rPr>
          <w:rFonts w:cs="Arial"/>
          <w:sz w:val="20"/>
          <w:szCs w:val="20"/>
        </w:rPr>
        <w:fldChar w:fldCharType="begin"/>
      </w:r>
      <w:r w:rsidRPr="002C54E7">
        <w:rPr>
          <w:rFonts w:cs="Arial"/>
          <w:sz w:val="20"/>
          <w:szCs w:val="20"/>
        </w:rPr>
        <w:instrText xml:space="preserve"> NOTEREF _Ref230058249 \f \h  \* MERGEFORMAT </w:instrText>
      </w:r>
      <w:r w:rsidRPr="002C54E7">
        <w:rPr>
          <w:rFonts w:cs="Arial"/>
          <w:sz w:val="20"/>
          <w:szCs w:val="20"/>
        </w:rPr>
      </w:r>
      <w:r w:rsidRPr="002C54E7">
        <w:rPr>
          <w:rFonts w:cs="Arial"/>
          <w:sz w:val="20"/>
          <w:szCs w:val="20"/>
        </w:rPr>
        <w:fldChar w:fldCharType="separate"/>
      </w:r>
      <w:r w:rsidR="001578D2" w:rsidRPr="001578D2">
        <w:rPr>
          <w:rFonts w:cs="Arial"/>
          <w:sz w:val="20"/>
          <w:szCs w:val="20"/>
        </w:rPr>
        <w:t>2</w:t>
      </w:r>
      <w:r w:rsidRPr="002C54E7">
        <w:rPr>
          <w:rFonts w:cs="Arial"/>
          <w:sz w:val="20"/>
          <w:szCs w:val="20"/>
        </w:rPr>
        <w:fldChar w:fldCharType="end"/>
      </w:r>
      <w:r w:rsidRPr="002C54E7">
        <w:rPr>
          <w:rFonts w:cs="Arial"/>
          <w:sz w:val="20"/>
          <w:szCs w:val="20"/>
        </w:rPr>
        <w:t>.</w:t>
      </w:r>
    </w:p>
    <w:p w14:paraId="393A0EB9" w14:textId="77777777" w:rsidR="00A35CF8" w:rsidRPr="002C54E7" w:rsidRDefault="00A35CF8" w:rsidP="00A35CF8"/>
    <w:p w14:paraId="3A8A55CE" w14:textId="77777777" w:rsidR="002C54E7" w:rsidRDefault="002C54E7" w:rsidP="002E0043">
      <w:pPr>
        <w:pStyle w:val="Heading2"/>
        <w:keepNext w:val="0"/>
      </w:pPr>
      <w:bookmarkStart w:id="81" w:name="_Toc304800208"/>
      <w:bookmarkStart w:id="82" w:name="_Toc324318344"/>
      <w:bookmarkStart w:id="83" w:name="_Toc324340488"/>
    </w:p>
    <w:p w14:paraId="680AA3CA" w14:textId="77777777" w:rsidR="002C54E7" w:rsidRDefault="002C54E7" w:rsidP="002E0043">
      <w:pPr>
        <w:pStyle w:val="Heading2"/>
        <w:keepNext w:val="0"/>
      </w:pPr>
    </w:p>
    <w:p w14:paraId="393A0EBA" w14:textId="77777777" w:rsidR="009C5CA7" w:rsidRDefault="001248A3" w:rsidP="002E0043">
      <w:pPr>
        <w:pStyle w:val="Heading2"/>
        <w:keepNext w:val="0"/>
      </w:pPr>
      <w:bookmarkStart w:id="84" w:name="_Toc388524164"/>
      <w:r>
        <w:lastRenderedPageBreak/>
        <w:t>1.</w:t>
      </w:r>
      <w:r w:rsidR="00264B03">
        <w:t xml:space="preserve">4.4 </w:t>
      </w:r>
      <w:r w:rsidR="009C5CA7">
        <w:t xml:space="preserve">Assumptions and </w:t>
      </w:r>
      <w:r w:rsidR="00264B03">
        <w:t>Calculations from other sources—Base and Measure Cases</w:t>
      </w:r>
      <w:bookmarkEnd w:id="81"/>
      <w:bookmarkEnd w:id="82"/>
      <w:bookmarkEnd w:id="83"/>
      <w:bookmarkEnd w:id="84"/>
    </w:p>
    <w:p w14:paraId="393A0EBC" w14:textId="77777777" w:rsidR="00A172E6" w:rsidRPr="00A172E6" w:rsidRDefault="00A172E6" w:rsidP="00A172E6">
      <w:pPr>
        <w:rPr>
          <w:rFonts w:cs="Arial"/>
          <w:sz w:val="20"/>
          <w:szCs w:val="20"/>
        </w:rPr>
      </w:pPr>
    </w:p>
    <w:p w14:paraId="6845F657" w14:textId="77777777" w:rsidR="00C95704" w:rsidRPr="00C95704" w:rsidRDefault="000701EB" w:rsidP="00C95704">
      <w:pPr>
        <w:rPr>
          <w:rFonts w:cs="Arial"/>
          <w:sz w:val="20"/>
          <w:szCs w:val="20"/>
        </w:rPr>
      </w:pPr>
      <w:r w:rsidRPr="004162E3">
        <w:rPr>
          <w:rFonts w:cs="Arial"/>
          <w:b/>
          <w:sz w:val="20"/>
          <w:szCs w:val="20"/>
        </w:rPr>
        <w:t xml:space="preserve">Energy Savings Assumption (ΔW, </w:t>
      </w:r>
      <w:proofErr w:type="spellStart"/>
      <w:r w:rsidRPr="004162E3">
        <w:rPr>
          <w:rFonts w:cs="Arial"/>
          <w:b/>
          <w:sz w:val="20"/>
          <w:szCs w:val="20"/>
        </w:rPr>
        <w:t>ΔTherms</w:t>
      </w:r>
      <w:proofErr w:type="spellEnd"/>
      <w:r w:rsidRPr="004162E3">
        <w:rPr>
          <w:rFonts w:cs="Arial"/>
          <w:b/>
          <w:sz w:val="20"/>
          <w:szCs w:val="20"/>
        </w:rPr>
        <w:t>):</w:t>
      </w:r>
      <w:r w:rsidR="00437BE1">
        <w:rPr>
          <w:rFonts w:cs="Arial"/>
          <w:sz w:val="20"/>
          <w:szCs w:val="20"/>
        </w:rPr>
        <w:t xml:space="preserve"> </w:t>
      </w:r>
      <w:r w:rsidR="00C95704" w:rsidRPr="00C95704">
        <w:rPr>
          <w:rFonts w:cs="Arial"/>
          <w:sz w:val="20"/>
          <w:szCs w:val="20"/>
        </w:rPr>
        <w:t xml:space="preserve">This measure applies to existing boiler systems that are operating with less than optimum efficiency. Existing boiler systems will have experienced varying degrees of efficiency degradation depending on the quality of the initial installation and commissioning, routine performance evaluation and maintenance, and changes in operating requirements of the boiler systems. Thus this measure has the potential to be applied to all boiler systems ranging from recently installed systems to older systems. </w:t>
      </w:r>
    </w:p>
    <w:p w14:paraId="5F085E24" w14:textId="77777777" w:rsidR="00C95704" w:rsidRPr="00C95704" w:rsidRDefault="00C95704" w:rsidP="00C95704">
      <w:pPr>
        <w:rPr>
          <w:rFonts w:cs="Arial"/>
          <w:sz w:val="20"/>
          <w:szCs w:val="20"/>
        </w:rPr>
      </w:pPr>
    </w:p>
    <w:p w14:paraId="5F10728D" w14:textId="77777777" w:rsidR="00C95704" w:rsidRPr="00C95704" w:rsidRDefault="00C95704" w:rsidP="00C95704">
      <w:pPr>
        <w:rPr>
          <w:rFonts w:cs="Arial"/>
          <w:sz w:val="20"/>
          <w:szCs w:val="20"/>
        </w:rPr>
      </w:pPr>
      <w:r w:rsidRPr="00C95704">
        <w:rPr>
          <w:rFonts w:cs="Arial"/>
          <w:sz w:val="20"/>
          <w:szCs w:val="20"/>
        </w:rPr>
        <w:t xml:space="preserve">The sample consists of two types, kettle and tube boilers, ranging from 9.5-25hp.  Tube boilers have a greater surface area and thus are more prone to calcium buildup from incoming water and face a greater reduction in heat transfer as a result. Consequently tube boilers show greater savings from the de-scaling procedure than kettle boilers. </w:t>
      </w:r>
    </w:p>
    <w:p w14:paraId="15078582" w14:textId="77777777" w:rsidR="00C95704" w:rsidRPr="00C95704" w:rsidRDefault="00C95704" w:rsidP="00C95704">
      <w:pPr>
        <w:rPr>
          <w:rFonts w:cs="Arial"/>
          <w:sz w:val="20"/>
          <w:szCs w:val="20"/>
        </w:rPr>
      </w:pPr>
    </w:p>
    <w:p w14:paraId="5C99907C" w14:textId="77777777" w:rsidR="00C95704" w:rsidRPr="00C95704" w:rsidRDefault="00C95704" w:rsidP="00C95704">
      <w:pPr>
        <w:rPr>
          <w:rFonts w:cs="Arial"/>
          <w:sz w:val="20"/>
          <w:szCs w:val="20"/>
        </w:rPr>
      </w:pPr>
      <w:r w:rsidRPr="00C95704">
        <w:rPr>
          <w:rFonts w:cs="Arial"/>
          <w:sz w:val="20"/>
          <w:szCs w:val="20"/>
        </w:rPr>
        <w:t xml:space="preserve">Two sites in the sample performed daily chemical treatment.  The proprietors of Sites 12 and 13 were diligent in this regard and subsequently showed the lowest savings of any sites in the sample. </w:t>
      </w:r>
    </w:p>
    <w:p w14:paraId="393A0EC0" w14:textId="565DD1C9" w:rsidR="000701EB" w:rsidRPr="00C95704" w:rsidRDefault="000701EB" w:rsidP="00C95704">
      <w:pPr>
        <w:rPr>
          <w:rFonts w:cs="Arial"/>
          <w:i/>
          <w:sz w:val="20"/>
          <w:szCs w:val="20"/>
        </w:rPr>
      </w:pPr>
    </w:p>
    <w:p w14:paraId="393A0EC1" w14:textId="77777777" w:rsidR="000701EB" w:rsidRPr="004162E3" w:rsidRDefault="000701EB" w:rsidP="000701EB">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119"/>
        <w:gridCol w:w="1800"/>
        <w:gridCol w:w="1080"/>
        <w:gridCol w:w="2088"/>
      </w:tblGrid>
      <w:tr w:rsidR="003A7230" w:rsidRPr="00783DAC" w14:paraId="393A0EC8" w14:textId="77777777" w:rsidTr="00783DAC">
        <w:tc>
          <w:tcPr>
            <w:tcW w:w="0" w:type="auto"/>
            <w:shd w:val="clear" w:color="auto" w:fill="auto"/>
          </w:tcPr>
          <w:p w14:paraId="393A0EC2" w14:textId="77777777" w:rsidR="003A7230" w:rsidRPr="00783DAC" w:rsidRDefault="003A7230" w:rsidP="00E24E4D">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14:paraId="393A0EC3" w14:textId="77777777" w:rsidR="003A7230" w:rsidRPr="00783DAC" w:rsidRDefault="003A7230" w:rsidP="00E24E4D">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1119" w:type="dxa"/>
            <w:shd w:val="clear" w:color="auto" w:fill="auto"/>
          </w:tcPr>
          <w:p w14:paraId="393A0EC4" w14:textId="77777777" w:rsidR="003A7230" w:rsidRPr="00783DAC" w:rsidRDefault="003A7230" w:rsidP="00E24E4D">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1800" w:type="dxa"/>
            <w:shd w:val="clear" w:color="auto" w:fill="auto"/>
          </w:tcPr>
          <w:p w14:paraId="393A0EC5" w14:textId="7F098A34" w:rsidR="003A7230" w:rsidRPr="00783DAC" w:rsidRDefault="005906F3" w:rsidP="005906F3">
            <w:pPr>
              <w:rPr>
                <w:rFonts w:cs="Arial"/>
                <w:b/>
                <w:sz w:val="20"/>
                <w:szCs w:val="20"/>
              </w:rPr>
            </w:pPr>
            <w:r>
              <w:rPr>
                <w:rFonts w:cs="Arial"/>
                <w:b/>
                <w:sz w:val="20"/>
                <w:szCs w:val="20"/>
              </w:rPr>
              <w:t xml:space="preserve">Gas </w:t>
            </w:r>
            <w:proofErr w:type="spellStart"/>
            <w:r w:rsidR="003A7230" w:rsidRPr="00783DAC">
              <w:rPr>
                <w:rFonts w:cs="Arial"/>
                <w:b/>
                <w:sz w:val="20"/>
                <w:szCs w:val="20"/>
              </w:rPr>
              <w:t>avings</w:t>
            </w:r>
            <w:proofErr w:type="spellEnd"/>
            <w:r w:rsidR="003A7230" w:rsidRPr="00783DAC">
              <w:rPr>
                <w:rFonts w:cs="Arial"/>
                <w:b/>
                <w:sz w:val="20"/>
                <w:szCs w:val="20"/>
              </w:rPr>
              <w:t xml:space="preserve"> </w:t>
            </w:r>
            <w:r>
              <w:rPr>
                <w:rFonts w:cs="Arial"/>
                <w:b/>
                <w:sz w:val="20"/>
                <w:szCs w:val="20"/>
              </w:rPr>
              <w:t>Therms</w:t>
            </w:r>
          </w:p>
        </w:tc>
        <w:tc>
          <w:tcPr>
            <w:tcW w:w="1080" w:type="dxa"/>
            <w:shd w:val="clear" w:color="auto" w:fill="auto"/>
          </w:tcPr>
          <w:p w14:paraId="393A0EC6" w14:textId="77777777" w:rsidR="003A7230" w:rsidRPr="00783DAC" w:rsidRDefault="003A7230" w:rsidP="00E24E4D">
            <w:pPr>
              <w:rPr>
                <w:rFonts w:cs="Arial"/>
                <w:b/>
                <w:sz w:val="20"/>
                <w:szCs w:val="20"/>
              </w:rPr>
            </w:pPr>
            <w:r w:rsidRPr="00783DAC">
              <w:rPr>
                <w:rFonts w:cs="Arial"/>
                <w:b/>
                <w:sz w:val="20"/>
                <w:szCs w:val="20"/>
              </w:rPr>
              <w:t>Savings units</w:t>
            </w:r>
          </w:p>
        </w:tc>
        <w:tc>
          <w:tcPr>
            <w:tcW w:w="2088" w:type="dxa"/>
            <w:shd w:val="clear" w:color="auto" w:fill="auto"/>
          </w:tcPr>
          <w:p w14:paraId="393A0EC7" w14:textId="77777777" w:rsidR="003A7230" w:rsidRPr="00783DAC" w:rsidRDefault="003A7230" w:rsidP="00E24E4D">
            <w:pPr>
              <w:rPr>
                <w:rFonts w:cs="Arial"/>
                <w:b/>
                <w:sz w:val="20"/>
                <w:szCs w:val="20"/>
              </w:rPr>
            </w:pPr>
            <w:r w:rsidRPr="00783DAC">
              <w:rPr>
                <w:rFonts w:cs="Arial"/>
                <w:b/>
                <w:sz w:val="20"/>
                <w:szCs w:val="20"/>
              </w:rPr>
              <w:t>Reference</w:t>
            </w:r>
          </w:p>
        </w:tc>
      </w:tr>
      <w:tr w:rsidR="003A7230" w:rsidRPr="00783DAC" w14:paraId="393A0ECF" w14:textId="77777777" w:rsidTr="00783DAC">
        <w:tc>
          <w:tcPr>
            <w:tcW w:w="0" w:type="auto"/>
            <w:shd w:val="clear" w:color="auto" w:fill="auto"/>
          </w:tcPr>
          <w:p w14:paraId="393A0EC9" w14:textId="43C12A43" w:rsidR="003A7230" w:rsidRPr="00783DAC" w:rsidRDefault="005906F3" w:rsidP="00E24E4D">
            <w:pPr>
              <w:rPr>
                <w:rFonts w:cs="Arial"/>
                <w:b/>
                <w:sz w:val="20"/>
                <w:szCs w:val="20"/>
              </w:rPr>
            </w:pPr>
            <w:r>
              <w:rPr>
                <w:rFonts w:cs="Arial"/>
                <w:b/>
                <w:sz w:val="20"/>
                <w:szCs w:val="20"/>
              </w:rPr>
              <w:t>Any</w:t>
            </w:r>
          </w:p>
        </w:tc>
        <w:tc>
          <w:tcPr>
            <w:tcW w:w="0" w:type="auto"/>
            <w:shd w:val="clear" w:color="auto" w:fill="auto"/>
          </w:tcPr>
          <w:p w14:paraId="393A0ECA" w14:textId="647F3563" w:rsidR="003A7230" w:rsidRPr="00783DAC" w:rsidRDefault="005906F3" w:rsidP="00E24E4D">
            <w:pPr>
              <w:rPr>
                <w:rFonts w:cs="Arial"/>
                <w:b/>
                <w:sz w:val="20"/>
                <w:szCs w:val="20"/>
              </w:rPr>
            </w:pPr>
            <w:r>
              <w:rPr>
                <w:rFonts w:cs="Arial"/>
                <w:b/>
                <w:sz w:val="20"/>
                <w:szCs w:val="20"/>
              </w:rPr>
              <w:t>Any</w:t>
            </w:r>
          </w:p>
        </w:tc>
        <w:tc>
          <w:tcPr>
            <w:tcW w:w="1119" w:type="dxa"/>
            <w:shd w:val="clear" w:color="auto" w:fill="auto"/>
          </w:tcPr>
          <w:p w14:paraId="393A0ECB" w14:textId="7F300A20" w:rsidR="003A7230" w:rsidRPr="00783DAC" w:rsidRDefault="005906F3" w:rsidP="00E24E4D">
            <w:pPr>
              <w:rPr>
                <w:rFonts w:cs="Arial"/>
                <w:b/>
                <w:sz w:val="20"/>
                <w:szCs w:val="20"/>
              </w:rPr>
            </w:pPr>
            <w:r>
              <w:rPr>
                <w:rFonts w:cs="Arial"/>
                <w:b/>
                <w:sz w:val="20"/>
                <w:szCs w:val="20"/>
              </w:rPr>
              <w:t>Any</w:t>
            </w:r>
          </w:p>
        </w:tc>
        <w:tc>
          <w:tcPr>
            <w:tcW w:w="1800" w:type="dxa"/>
            <w:shd w:val="clear" w:color="auto" w:fill="auto"/>
          </w:tcPr>
          <w:p w14:paraId="393A0ECC" w14:textId="42C9C43C" w:rsidR="003A7230" w:rsidRPr="00783DAC" w:rsidRDefault="005906F3" w:rsidP="005906F3">
            <w:pPr>
              <w:rPr>
                <w:rFonts w:cs="Arial"/>
                <w:b/>
                <w:sz w:val="20"/>
                <w:szCs w:val="20"/>
              </w:rPr>
            </w:pPr>
            <w:r>
              <w:rPr>
                <w:rFonts w:cs="Arial"/>
                <w:b/>
                <w:sz w:val="20"/>
                <w:szCs w:val="20"/>
              </w:rPr>
              <w:t>774 to 2,037</w:t>
            </w:r>
          </w:p>
        </w:tc>
        <w:tc>
          <w:tcPr>
            <w:tcW w:w="1080" w:type="dxa"/>
            <w:shd w:val="clear" w:color="auto" w:fill="auto"/>
          </w:tcPr>
          <w:p w14:paraId="393A0ECD" w14:textId="2C07D69E" w:rsidR="003A7230" w:rsidRPr="00783DAC" w:rsidRDefault="005906F3" w:rsidP="00E24E4D">
            <w:pPr>
              <w:rPr>
                <w:rFonts w:cs="Arial"/>
                <w:b/>
                <w:sz w:val="20"/>
                <w:szCs w:val="20"/>
              </w:rPr>
            </w:pPr>
            <w:r>
              <w:rPr>
                <w:rFonts w:cs="Arial"/>
                <w:b/>
                <w:sz w:val="20"/>
                <w:szCs w:val="20"/>
              </w:rPr>
              <w:t>Therms</w:t>
            </w:r>
          </w:p>
        </w:tc>
        <w:tc>
          <w:tcPr>
            <w:tcW w:w="2088" w:type="dxa"/>
            <w:shd w:val="clear" w:color="auto" w:fill="auto"/>
          </w:tcPr>
          <w:p w14:paraId="393A0ECE" w14:textId="517A0378" w:rsidR="003A7230" w:rsidRPr="00783DAC" w:rsidRDefault="005906F3" w:rsidP="00E24E4D">
            <w:pPr>
              <w:rPr>
                <w:rFonts w:cs="Arial"/>
                <w:b/>
                <w:sz w:val="20"/>
                <w:szCs w:val="20"/>
              </w:rPr>
            </w:pPr>
            <w:r>
              <w:rPr>
                <w:rFonts w:cs="Arial"/>
                <w:b/>
                <w:sz w:val="20"/>
                <w:szCs w:val="20"/>
              </w:rPr>
              <w:t>HMG Calculations</w:t>
            </w:r>
          </w:p>
        </w:tc>
      </w:tr>
    </w:tbl>
    <w:p w14:paraId="393A0EE5" w14:textId="77777777" w:rsidR="000701EB" w:rsidRPr="004162E3" w:rsidRDefault="000701EB" w:rsidP="000701EB">
      <w:pPr>
        <w:rPr>
          <w:rFonts w:cs="Arial"/>
          <w:b/>
          <w:sz w:val="20"/>
          <w:szCs w:val="20"/>
        </w:rPr>
      </w:pPr>
    </w:p>
    <w:p w14:paraId="393A0F0F" w14:textId="77777777" w:rsidR="000701EB" w:rsidRPr="004162E3" w:rsidRDefault="000701EB" w:rsidP="000701EB">
      <w:pPr>
        <w:rPr>
          <w:rFonts w:cs="Arial"/>
          <w:b/>
          <w:sz w:val="20"/>
          <w:szCs w:val="20"/>
        </w:rPr>
      </w:pPr>
    </w:p>
    <w:p w14:paraId="393A0F11" w14:textId="34569347" w:rsidR="000701EB" w:rsidRPr="004162E3" w:rsidRDefault="000701EB" w:rsidP="000701EB">
      <w:pPr>
        <w:rPr>
          <w:rFonts w:cs="Arial"/>
          <w:i/>
          <w:sz w:val="20"/>
          <w:szCs w:val="20"/>
        </w:rPr>
      </w:pPr>
      <w:r w:rsidRPr="004162E3">
        <w:rPr>
          <w:rFonts w:cs="Arial"/>
          <w:b/>
          <w:sz w:val="20"/>
          <w:szCs w:val="20"/>
        </w:rPr>
        <w:t>Hours of Operation</w:t>
      </w:r>
      <w:r w:rsidRPr="004162E3">
        <w:rPr>
          <w:rFonts w:cs="Arial"/>
          <w:sz w:val="20"/>
          <w:szCs w:val="20"/>
        </w:rPr>
        <w:t xml:space="preserve">: </w:t>
      </w:r>
    </w:p>
    <w:p w14:paraId="63746D9C" w14:textId="77777777" w:rsidR="00C95704" w:rsidRPr="00C95704" w:rsidRDefault="00C95704" w:rsidP="00C95704">
      <w:pPr>
        <w:pStyle w:val="ListParagraph"/>
        <w:numPr>
          <w:ilvl w:val="0"/>
          <w:numId w:val="8"/>
        </w:numPr>
        <w:rPr>
          <w:rFonts w:cs="Arial"/>
          <w:sz w:val="20"/>
          <w:szCs w:val="20"/>
        </w:rPr>
      </w:pPr>
      <w:r w:rsidRPr="00C95704">
        <w:rPr>
          <w:rFonts w:cs="Arial"/>
          <w:sz w:val="20"/>
          <w:szCs w:val="20"/>
        </w:rPr>
        <w:t>Hours of Operation: 5 days per week/ 10 hours per day</w:t>
      </w:r>
    </w:p>
    <w:p w14:paraId="049DE31A" w14:textId="77777777" w:rsidR="00C95704" w:rsidRPr="00C95704" w:rsidRDefault="00C95704" w:rsidP="00C95704">
      <w:pPr>
        <w:pStyle w:val="ListParagraph"/>
        <w:ind w:left="1440"/>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2650"/>
        <w:gridCol w:w="2184"/>
      </w:tblGrid>
      <w:tr w:rsidR="003A7230" w:rsidRPr="00783DAC" w14:paraId="393A0F1A" w14:textId="77777777" w:rsidTr="00783DAC">
        <w:tc>
          <w:tcPr>
            <w:tcW w:w="0" w:type="auto"/>
            <w:shd w:val="clear" w:color="auto" w:fill="auto"/>
          </w:tcPr>
          <w:p w14:paraId="393A0F15" w14:textId="77777777" w:rsidR="003A7230" w:rsidRPr="00783DAC" w:rsidRDefault="003A7230" w:rsidP="00E24E4D">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14:paraId="393A0F16" w14:textId="77777777" w:rsidR="003A7230" w:rsidRPr="00783DAC" w:rsidRDefault="003A7230" w:rsidP="00E24E4D">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0" w:type="auto"/>
            <w:shd w:val="clear" w:color="auto" w:fill="auto"/>
          </w:tcPr>
          <w:p w14:paraId="393A0F17" w14:textId="77777777" w:rsidR="003A7230" w:rsidRPr="00783DAC" w:rsidRDefault="003A7230" w:rsidP="00E24E4D">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0" w:type="auto"/>
            <w:shd w:val="clear" w:color="auto" w:fill="auto"/>
          </w:tcPr>
          <w:p w14:paraId="393A0F18" w14:textId="77777777" w:rsidR="003A7230" w:rsidRPr="00783DAC" w:rsidRDefault="003A7230" w:rsidP="00E24E4D">
            <w:pPr>
              <w:rPr>
                <w:rFonts w:cs="Arial"/>
                <w:b/>
                <w:sz w:val="20"/>
                <w:szCs w:val="20"/>
              </w:rPr>
            </w:pPr>
            <w:r w:rsidRPr="00783DAC">
              <w:rPr>
                <w:rFonts w:cs="Arial"/>
                <w:b/>
                <w:sz w:val="20"/>
                <w:szCs w:val="20"/>
              </w:rPr>
              <w:t xml:space="preserve">Hours of Operation </w:t>
            </w:r>
            <w:proofErr w:type="spellStart"/>
            <w:r w:rsidRPr="00783DAC">
              <w:rPr>
                <w:rFonts w:cs="Arial"/>
                <w:b/>
                <w:sz w:val="20"/>
                <w:szCs w:val="20"/>
              </w:rPr>
              <w:t>hrs</w:t>
            </w:r>
            <w:proofErr w:type="spellEnd"/>
            <w:r w:rsidRPr="00783DAC">
              <w:rPr>
                <w:rFonts w:cs="Arial"/>
                <w:b/>
                <w:sz w:val="20"/>
                <w:szCs w:val="20"/>
              </w:rPr>
              <w:t>/</w:t>
            </w:r>
            <w:proofErr w:type="spellStart"/>
            <w:r w:rsidRPr="00783DAC">
              <w:rPr>
                <w:rFonts w:cs="Arial"/>
                <w:b/>
                <w:sz w:val="20"/>
                <w:szCs w:val="20"/>
              </w:rPr>
              <w:t>yr</w:t>
            </w:r>
            <w:proofErr w:type="spellEnd"/>
          </w:p>
        </w:tc>
        <w:tc>
          <w:tcPr>
            <w:tcW w:w="0" w:type="auto"/>
            <w:shd w:val="clear" w:color="auto" w:fill="auto"/>
          </w:tcPr>
          <w:p w14:paraId="393A0F19" w14:textId="77777777" w:rsidR="003A7230" w:rsidRPr="00783DAC" w:rsidRDefault="003A7230" w:rsidP="00E24E4D">
            <w:pPr>
              <w:rPr>
                <w:rFonts w:cs="Arial"/>
                <w:b/>
                <w:sz w:val="20"/>
                <w:szCs w:val="20"/>
              </w:rPr>
            </w:pPr>
            <w:r w:rsidRPr="00783DAC">
              <w:rPr>
                <w:rFonts w:cs="Arial"/>
                <w:b/>
                <w:sz w:val="20"/>
                <w:szCs w:val="20"/>
              </w:rPr>
              <w:t>Reference</w:t>
            </w:r>
          </w:p>
        </w:tc>
      </w:tr>
      <w:tr w:rsidR="003A7230" w:rsidRPr="00783DAC" w14:paraId="393A0F20" w14:textId="77777777" w:rsidTr="00783DAC">
        <w:tc>
          <w:tcPr>
            <w:tcW w:w="0" w:type="auto"/>
            <w:shd w:val="clear" w:color="auto" w:fill="auto"/>
          </w:tcPr>
          <w:p w14:paraId="393A0F1B" w14:textId="785CC9BB" w:rsidR="003A7230" w:rsidRPr="00783DAC" w:rsidRDefault="00C95704" w:rsidP="00E24E4D">
            <w:pPr>
              <w:rPr>
                <w:rFonts w:cs="Arial"/>
                <w:b/>
                <w:sz w:val="20"/>
                <w:szCs w:val="20"/>
              </w:rPr>
            </w:pPr>
            <w:r>
              <w:rPr>
                <w:rFonts w:cs="Arial"/>
                <w:b/>
                <w:sz w:val="20"/>
                <w:szCs w:val="20"/>
              </w:rPr>
              <w:t>Any</w:t>
            </w:r>
          </w:p>
        </w:tc>
        <w:tc>
          <w:tcPr>
            <w:tcW w:w="0" w:type="auto"/>
            <w:shd w:val="clear" w:color="auto" w:fill="auto"/>
          </w:tcPr>
          <w:p w14:paraId="393A0F1C" w14:textId="1AB3FAF4" w:rsidR="003A7230" w:rsidRPr="00783DAC" w:rsidRDefault="00C95704" w:rsidP="00E24E4D">
            <w:pPr>
              <w:rPr>
                <w:rFonts w:cs="Arial"/>
                <w:b/>
                <w:sz w:val="20"/>
                <w:szCs w:val="20"/>
              </w:rPr>
            </w:pPr>
            <w:r>
              <w:rPr>
                <w:rFonts w:cs="Arial"/>
                <w:b/>
                <w:sz w:val="20"/>
                <w:szCs w:val="20"/>
              </w:rPr>
              <w:t>Any</w:t>
            </w:r>
          </w:p>
        </w:tc>
        <w:tc>
          <w:tcPr>
            <w:tcW w:w="0" w:type="auto"/>
            <w:shd w:val="clear" w:color="auto" w:fill="auto"/>
          </w:tcPr>
          <w:p w14:paraId="393A0F1D" w14:textId="05AF2B66" w:rsidR="003A7230" w:rsidRPr="00783DAC" w:rsidRDefault="00C95704" w:rsidP="00E24E4D">
            <w:pPr>
              <w:rPr>
                <w:rFonts w:cs="Arial"/>
                <w:b/>
                <w:sz w:val="20"/>
                <w:szCs w:val="20"/>
              </w:rPr>
            </w:pPr>
            <w:r>
              <w:rPr>
                <w:rFonts w:cs="Arial"/>
                <w:b/>
                <w:sz w:val="20"/>
                <w:szCs w:val="20"/>
              </w:rPr>
              <w:t>Any</w:t>
            </w:r>
          </w:p>
        </w:tc>
        <w:tc>
          <w:tcPr>
            <w:tcW w:w="0" w:type="auto"/>
            <w:shd w:val="clear" w:color="auto" w:fill="auto"/>
          </w:tcPr>
          <w:p w14:paraId="393A0F1E" w14:textId="2C20A9D8" w:rsidR="003A7230" w:rsidRPr="00783DAC" w:rsidRDefault="00C95704" w:rsidP="00E24E4D">
            <w:pPr>
              <w:rPr>
                <w:rFonts w:cs="Arial"/>
                <w:b/>
                <w:sz w:val="20"/>
                <w:szCs w:val="20"/>
              </w:rPr>
            </w:pPr>
            <w:r>
              <w:rPr>
                <w:rFonts w:cs="Arial"/>
                <w:b/>
                <w:sz w:val="20"/>
                <w:szCs w:val="20"/>
              </w:rPr>
              <w:t>2600</w:t>
            </w:r>
          </w:p>
        </w:tc>
        <w:tc>
          <w:tcPr>
            <w:tcW w:w="0" w:type="auto"/>
            <w:shd w:val="clear" w:color="auto" w:fill="auto"/>
          </w:tcPr>
          <w:p w14:paraId="393A0F1F" w14:textId="7C208960" w:rsidR="003A7230" w:rsidRPr="00783DAC" w:rsidRDefault="00C95704" w:rsidP="00E24E4D">
            <w:pPr>
              <w:rPr>
                <w:rFonts w:cs="Arial"/>
                <w:b/>
                <w:sz w:val="20"/>
                <w:szCs w:val="20"/>
              </w:rPr>
            </w:pPr>
            <w:r>
              <w:rPr>
                <w:rFonts w:cs="Arial"/>
                <w:b/>
                <w:sz w:val="20"/>
                <w:szCs w:val="20"/>
              </w:rPr>
              <w:t>Sisson &amp; Associates</w:t>
            </w:r>
          </w:p>
        </w:tc>
      </w:tr>
    </w:tbl>
    <w:p w14:paraId="393A0F33" w14:textId="77777777" w:rsidR="000701EB" w:rsidRPr="004162E3" w:rsidRDefault="000701EB" w:rsidP="009C5CA7">
      <w:pPr>
        <w:rPr>
          <w:rFonts w:cs="Arial"/>
          <w:b/>
          <w:i/>
          <w:sz w:val="20"/>
          <w:szCs w:val="20"/>
        </w:rPr>
      </w:pPr>
    </w:p>
    <w:p w14:paraId="632FA1E2" w14:textId="77777777" w:rsidR="00C95704" w:rsidRPr="00C95704" w:rsidRDefault="009E7DCD" w:rsidP="00C95704">
      <w:pPr>
        <w:jc w:val="both"/>
        <w:rPr>
          <w:rFonts w:cs="Arial"/>
          <w:sz w:val="20"/>
          <w:szCs w:val="20"/>
        </w:rPr>
      </w:pPr>
      <w:r>
        <w:rPr>
          <w:rFonts w:cs="Arial"/>
          <w:b/>
          <w:sz w:val="20"/>
          <w:szCs w:val="20"/>
        </w:rPr>
        <w:t>Base Case Costs and Measure Case Costs</w:t>
      </w:r>
      <w:r w:rsidR="00B42C54">
        <w:rPr>
          <w:rFonts w:cs="Arial"/>
          <w:b/>
          <w:sz w:val="20"/>
          <w:szCs w:val="20"/>
        </w:rPr>
        <w:t>:</w:t>
      </w:r>
      <w:r w:rsidR="00C95704" w:rsidRPr="00C95704">
        <w:rPr>
          <w:rFonts w:ascii="Times New Roman" w:hAnsi="Times New Roman"/>
          <w:sz w:val="24"/>
        </w:rPr>
        <w:t xml:space="preserve"> </w:t>
      </w:r>
      <w:r w:rsidR="00C95704" w:rsidRPr="00C95704">
        <w:rPr>
          <w:rFonts w:cs="Arial"/>
          <w:sz w:val="20"/>
          <w:szCs w:val="20"/>
        </w:rPr>
        <w:t xml:space="preserve"> There are no costs associated with the base case as the equipment is pre-existing.  </w:t>
      </w:r>
    </w:p>
    <w:p w14:paraId="3562359E" w14:textId="77777777" w:rsidR="00C95704" w:rsidRPr="00C95704" w:rsidRDefault="00C95704" w:rsidP="00C95704">
      <w:pPr>
        <w:rPr>
          <w:rFonts w:cs="Arial"/>
          <w:sz w:val="20"/>
          <w:szCs w:val="20"/>
        </w:rPr>
      </w:pPr>
    </w:p>
    <w:p w14:paraId="13AFB210" w14:textId="77777777" w:rsidR="00C95704" w:rsidRPr="00C95704" w:rsidRDefault="00C95704" w:rsidP="00C95704">
      <w:pPr>
        <w:rPr>
          <w:rFonts w:cs="Arial"/>
          <w:sz w:val="20"/>
          <w:szCs w:val="20"/>
        </w:rPr>
      </w:pPr>
      <w:r w:rsidRPr="00C95704">
        <w:rPr>
          <w:rFonts w:cs="Arial"/>
          <w:sz w:val="20"/>
          <w:szCs w:val="20"/>
        </w:rPr>
        <w:t>The cost of implementing this measure represents an incremental cost beyond the base case. Therefore, the Base Case costs are assigned a value of zero so that the Measure costs also represent the incremental costs.</w:t>
      </w:r>
    </w:p>
    <w:p w14:paraId="393A0F38" w14:textId="0C9E0026" w:rsidR="00B42C54" w:rsidRPr="00C95704" w:rsidRDefault="00B42C54" w:rsidP="00C95704">
      <w:pPr>
        <w:rPr>
          <w:rFonts w:cs="Arial"/>
          <w:sz w:val="20"/>
          <w:szCs w:val="20"/>
        </w:rPr>
      </w:pPr>
    </w:p>
    <w:p w14:paraId="6C7FBD0A" w14:textId="77777777" w:rsidR="00C95704" w:rsidRPr="00C95704" w:rsidRDefault="00C95704" w:rsidP="00C95704">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1"/>
        <w:gridCol w:w="939"/>
        <w:gridCol w:w="1396"/>
        <w:gridCol w:w="1615"/>
        <w:gridCol w:w="1255"/>
        <w:gridCol w:w="2284"/>
      </w:tblGrid>
      <w:tr w:rsidR="003A7230" w:rsidRPr="00783DAC" w14:paraId="393A0F3E" w14:textId="77777777" w:rsidTr="003A7230">
        <w:tc>
          <w:tcPr>
            <w:tcW w:w="1016" w:type="dxa"/>
            <w:shd w:val="clear" w:color="auto" w:fill="auto"/>
          </w:tcPr>
          <w:p w14:paraId="393A0F39" w14:textId="77777777" w:rsidR="003A7230" w:rsidRPr="00783DAC" w:rsidRDefault="003A7230" w:rsidP="003A7230">
            <w:pPr>
              <w:keepNext/>
              <w:rPr>
                <w:rFonts w:cs="Arial"/>
                <w:b/>
                <w:sz w:val="20"/>
                <w:szCs w:val="20"/>
              </w:rPr>
            </w:pPr>
          </w:p>
        </w:tc>
        <w:tc>
          <w:tcPr>
            <w:tcW w:w="1071" w:type="dxa"/>
            <w:shd w:val="clear" w:color="auto" w:fill="auto"/>
          </w:tcPr>
          <w:p w14:paraId="393A0F3A" w14:textId="77777777" w:rsidR="003A7230" w:rsidRPr="00783DAC" w:rsidRDefault="003A7230" w:rsidP="003A7230">
            <w:pPr>
              <w:keepNext/>
              <w:rPr>
                <w:rFonts w:cs="Arial"/>
                <w:b/>
                <w:sz w:val="20"/>
                <w:szCs w:val="20"/>
              </w:rPr>
            </w:pPr>
          </w:p>
        </w:tc>
        <w:tc>
          <w:tcPr>
            <w:tcW w:w="939" w:type="dxa"/>
            <w:shd w:val="clear" w:color="auto" w:fill="auto"/>
          </w:tcPr>
          <w:p w14:paraId="393A0F3B" w14:textId="77777777" w:rsidR="003A7230" w:rsidRPr="00783DAC" w:rsidRDefault="003A7230" w:rsidP="003A7230">
            <w:pPr>
              <w:keepNext/>
              <w:rPr>
                <w:rFonts w:cs="Arial"/>
                <w:b/>
                <w:sz w:val="20"/>
                <w:szCs w:val="20"/>
              </w:rPr>
            </w:pPr>
          </w:p>
        </w:tc>
        <w:tc>
          <w:tcPr>
            <w:tcW w:w="4266" w:type="dxa"/>
            <w:gridSpan w:val="3"/>
            <w:shd w:val="clear" w:color="auto" w:fill="auto"/>
          </w:tcPr>
          <w:p w14:paraId="393A0F3C" w14:textId="77777777" w:rsidR="003A7230" w:rsidRPr="00783DAC" w:rsidRDefault="003A7230" w:rsidP="003A7230">
            <w:pPr>
              <w:keepNext/>
              <w:jc w:val="center"/>
              <w:rPr>
                <w:rFonts w:cs="Arial"/>
                <w:b/>
                <w:sz w:val="20"/>
                <w:szCs w:val="20"/>
              </w:rPr>
            </w:pPr>
            <w:r w:rsidRPr="00783DAC">
              <w:rPr>
                <w:rFonts w:cs="Arial"/>
                <w:b/>
                <w:sz w:val="20"/>
                <w:szCs w:val="20"/>
              </w:rPr>
              <w:t>Costs ($)</w:t>
            </w:r>
          </w:p>
        </w:tc>
        <w:tc>
          <w:tcPr>
            <w:tcW w:w="0" w:type="auto"/>
            <w:shd w:val="clear" w:color="auto" w:fill="auto"/>
          </w:tcPr>
          <w:p w14:paraId="393A0F3D" w14:textId="77777777" w:rsidR="003A7230" w:rsidRPr="00783DAC" w:rsidRDefault="003A7230" w:rsidP="003A7230">
            <w:pPr>
              <w:keepNext/>
              <w:rPr>
                <w:rFonts w:cs="Arial"/>
                <w:b/>
                <w:sz w:val="20"/>
                <w:szCs w:val="20"/>
              </w:rPr>
            </w:pPr>
          </w:p>
        </w:tc>
      </w:tr>
      <w:tr w:rsidR="003A7230" w:rsidRPr="00783DAC" w14:paraId="393A0F46" w14:textId="77777777" w:rsidTr="003A7230">
        <w:tc>
          <w:tcPr>
            <w:tcW w:w="1016" w:type="dxa"/>
            <w:shd w:val="clear" w:color="auto" w:fill="auto"/>
          </w:tcPr>
          <w:p w14:paraId="393A0F3F" w14:textId="77777777" w:rsidR="003A7230" w:rsidRPr="00783DAC" w:rsidRDefault="003A7230" w:rsidP="003A7230">
            <w:pPr>
              <w:keepNext/>
              <w:rPr>
                <w:rFonts w:cs="Arial"/>
                <w:b/>
                <w:sz w:val="20"/>
                <w:szCs w:val="20"/>
              </w:rPr>
            </w:pPr>
            <w:r w:rsidRPr="00783DAC">
              <w:rPr>
                <w:rFonts w:cs="Arial"/>
                <w:b/>
                <w:sz w:val="20"/>
                <w:szCs w:val="20"/>
              </w:rPr>
              <w:t>Building type</w:t>
            </w:r>
            <w:r w:rsidR="00437BE1">
              <w:rPr>
                <w:rFonts w:cs="Arial"/>
                <w:b/>
                <w:sz w:val="20"/>
                <w:szCs w:val="20"/>
              </w:rPr>
              <w:t xml:space="preserve"> </w:t>
            </w:r>
          </w:p>
        </w:tc>
        <w:tc>
          <w:tcPr>
            <w:tcW w:w="1071" w:type="dxa"/>
            <w:shd w:val="clear" w:color="auto" w:fill="auto"/>
          </w:tcPr>
          <w:p w14:paraId="393A0F40" w14:textId="77777777" w:rsidR="003A7230" w:rsidRPr="00783DAC" w:rsidRDefault="003A7230" w:rsidP="003A7230">
            <w:pPr>
              <w:keepNext/>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939" w:type="dxa"/>
            <w:shd w:val="clear" w:color="auto" w:fill="auto"/>
          </w:tcPr>
          <w:p w14:paraId="393A0F41" w14:textId="77777777" w:rsidR="003A7230" w:rsidRPr="00783DAC" w:rsidRDefault="003A7230" w:rsidP="003A7230">
            <w:pPr>
              <w:keepNext/>
              <w:rPr>
                <w:rFonts w:cs="Arial"/>
                <w:b/>
                <w:sz w:val="20"/>
                <w:szCs w:val="20"/>
              </w:rPr>
            </w:pPr>
            <w:r w:rsidRPr="00783DAC">
              <w:rPr>
                <w:rFonts w:cs="Arial"/>
                <w:b/>
                <w:sz w:val="20"/>
                <w:szCs w:val="20"/>
              </w:rPr>
              <w:t>Climate Zone</w:t>
            </w:r>
            <w:r w:rsidR="00437BE1">
              <w:rPr>
                <w:rFonts w:cs="Arial"/>
                <w:b/>
                <w:sz w:val="20"/>
                <w:szCs w:val="20"/>
              </w:rPr>
              <w:t xml:space="preserve"> </w:t>
            </w:r>
          </w:p>
        </w:tc>
        <w:tc>
          <w:tcPr>
            <w:tcW w:w="1396" w:type="dxa"/>
            <w:shd w:val="clear" w:color="auto" w:fill="auto"/>
          </w:tcPr>
          <w:p w14:paraId="393A0F42" w14:textId="77777777" w:rsidR="003A7230" w:rsidRPr="00783DAC" w:rsidRDefault="003A7230" w:rsidP="003A7230">
            <w:pPr>
              <w:keepNext/>
              <w:rPr>
                <w:rFonts w:cs="Arial"/>
                <w:b/>
                <w:sz w:val="20"/>
                <w:szCs w:val="20"/>
              </w:rPr>
            </w:pPr>
            <w:r w:rsidRPr="00783DAC">
              <w:rPr>
                <w:rFonts w:cs="Arial"/>
                <w:b/>
                <w:sz w:val="20"/>
                <w:szCs w:val="20"/>
              </w:rPr>
              <w:t>Base Case</w:t>
            </w:r>
          </w:p>
        </w:tc>
        <w:tc>
          <w:tcPr>
            <w:tcW w:w="1615" w:type="dxa"/>
            <w:shd w:val="clear" w:color="auto" w:fill="auto"/>
          </w:tcPr>
          <w:p w14:paraId="393A0F43" w14:textId="77777777" w:rsidR="003A7230" w:rsidRPr="00783DAC" w:rsidRDefault="003A7230" w:rsidP="003A7230">
            <w:pPr>
              <w:keepNext/>
              <w:rPr>
                <w:rFonts w:cs="Arial"/>
                <w:b/>
                <w:sz w:val="20"/>
                <w:szCs w:val="20"/>
              </w:rPr>
            </w:pPr>
            <w:r w:rsidRPr="00783DAC">
              <w:rPr>
                <w:rFonts w:cs="Arial"/>
                <w:b/>
                <w:sz w:val="20"/>
                <w:szCs w:val="20"/>
              </w:rPr>
              <w:t>Measure Case</w:t>
            </w:r>
          </w:p>
        </w:tc>
        <w:tc>
          <w:tcPr>
            <w:tcW w:w="1255" w:type="dxa"/>
            <w:shd w:val="clear" w:color="auto" w:fill="auto"/>
          </w:tcPr>
          <w:p w14:paraId="393A0F44" w14:textId="77777777" w:rsidR="003A7230" w:rsidRPr="00783DAC" w:rsidRDefault="003A7230" w:rsidP="003A7230">
            <w:pPr>
              <w:keepNext/>
              <w:rPr>
                <w:rFonts w:cs="Arial"/>
                <w:b/>
                <w:sz w:val="20"/>
                <w:szCs w:val="20"/>
              </w:rPr>
            </w:pPr>
            <w:r w:rsidRPr="00783DAC">
              <w:rPr>
                <w:rFonts w:cs="Arial"/>
                <w:b/>
                <w:sz w:val="20"/>
                <w:szCs w:val="20"/>
              </w:rPr>
              <w:t xml:space="preserve">IMC </w:t>
            </w:r>
          </w:p>
        </w:tc>
        <w:tc>
          <w:tcPr>
            <w:tcW w:w="0" w:type="auto"/>
            <w:shd w:val="clear" w:color="auto" w:fill="auto"/>
          </w:tcPr>
          <w:p w14:paraId="393A0F45" w14:textId="77777777" w:rsidR="003A7230" w:rsidRPr="00783DAC" w:rsidRDefault="003A7230" w:rsidP="003A7230">
            <w:pPr>
              <w:keepNext/>
              <w:rPr>
                <w:rFonts w:cs="Arial"/>
                <w:b/>
                <w:sz w:val="20"/>
                <w:szCs w:val="20"/>
              </w:rPr>
            </w:pPr>
            <w:r w:rsidRPr="00783DAC">
              <w:rPr>
                <w:rFonts w:cs="Arial"/>
                <w:b/>
                <w:sz w:val="20"/>
                <w:szCs w:val="20"/>
              </w:rPr>
              <w:t>Reference</w:t>
            </w:r>
          </w:p>
        </w:tc>
      </w:tr>
      <w:tr w:rsidR="003A7230" w:rsidRPr="00783DAC" w14:paraId="393A0F4E" w14:textId="77777777" w:rsidTr="003A7230">
        <w:tc>
          <w:tcPr>
            <w:tcW w:w="1016" w:type="dxa"/>
            <w:shd w:val="clear" w:color="auto" w:fill="auto"/>
          </w:tcPr>
          <w:p w14:paraId="393A0F47" w14:textId="24786522" w:rsidR="003A7230" w:rsidRPr="00783DAC" w:rsidRDefault="00C95704" w:rsidP="003A7230">
            <w:pPr>
              <w:keepNext/>
              <w:rPr>
                <w:rFonts w:cs="Arial"/>
                <w:b/>
                <w:sz w:val="20"/>
                <w:szCs w:val="20"/>
              </w:rPr>
            </w:pPr>
            <w:r>
              <w:rPr>
                <w:rFonts w:cs="Arial"/>
                <w:b/>
                <w:sz w:val="20"/>
                <w:szCs w:val="20"/>
              </w:rPr>
              <w:t>Any</w:t>
            </w:r>
          </w:p>
        </w:tc>
        <w:tc>
          <w:tcPr>
            <w:tcW w:w="1071" w:type="dxa"/>
            <w:shd w:val="clear" w:color="auto" w:fill="auto"/>
          </w:tcPr>
          <w:p w14:paraId="393A0F48" w14:textId="39CC8D16" w:rsidR="003A7230" w:rsidRPr="00783DAC" w:rsidRDefault="00C95704" w:rsidP="003A7230">
            <w:pPr>
              <w:keepNext/>
              <w:rPr>
                <w:rFonts w:cs="Arial"/>
                <w:b/>
                <w:sz w:val="20"/>
                <w:szCs w:val="20"/>
              </w:rPr>
            </w:pPr>
            <w:r>
              <w:rPr>
                <w:rFonts w:cs="Arial"/>
                <w:b/>
                <w:sz w:val="20"/>
                <w:szCs w:val="20"/>
              </w:rPr>
              <w:t>Any</w:t>
            </w:r>
          </w:p>
        </w:tc>
        <w:tc>
          <w:tcPr>
            <w:tcW w:w="939" w:type="dxa"/>
            <w:shd w:val="clear" w:color="auto" w:fill="auto"/>
          </w:tcPr>
          <w:p w14:paraId="393A0F49" w14:textId="774D669F" w:rsidR="003A7230" w:rsidRPr="00783DAC" w:rsidRDefault="00C95704" w:rsidP="003A7230">
            <w:pPr>
              <w:keepNext/>
              <w:rPr>
                <w:rFonts w:cs="Arial"/>
                <w:b/>
                <w:sz w:val="20"/>
                <w:szCs w:val="20"/>
              </w:rPr>
            </w:pPr>
            <w:r>
              <w:rPr>
                <w:rFonts w:cs="Arial"/>
                <w:b/>
                <w:sz w:val="20"/>
                <w:szCs w:val="20"/>
              </w:rPr>
              <w:t>Any</w:t>
            </w:r>
          </w:p>
        </w:tc>
        <w:tc>
          <w:tcPr>
            <w:tcW w:w="1396" w:type="dxa"/>
            <w:shd w:val="clear" w:color="auto" w:fill="auto"/>
          </w:tcPr>
          <w:p w14:paraId="393A0F4A" w14:textId="6F66D599" w:rsidR="003A7230" w:rsidRPr="00783DAC" w:rsidRDefault="00C95704" w:rsidP="003A7230">
            <w:pPr>
              <w:keepNext/>
              <w:rPr>
                <w:rFonts w:cs="Arial"/>
                <w:b/>
                <w:sz w:val="20"/>
                <w:szCs w:val="20"/>
              </w:rPr>
            </w:pPr>
            <w:r>
              <w:rPr>
                <w:rFonts w:cs="Arial"/>
                <w:b/>
                <w:sz w:val="20"/>
                <w:szCs w:val="20"/>
              </w:rPr>
              <w:t>Nothing</w:t>
            </w:r>
          </w:p>
        </w:tc>
        <w:tc>
          <w:tcPr>
            <w:tcW w:w="1615" w:type="dxa"/>
            <w:shd w:val="clear" w:color="auto" w:fill="auto"/>
          </w:tcPr>
          <w:p w14:paraId="393A0F4B" w14:textId="074313C7" w:rsidR="003A7230" w:rsidRPr="00783DAC" w:rsidRDefault="00C95704" w:rsidP="003A7230">
            <w:pPr>
              <w:keepNext/>
              <w:rPr>
                <w:rFonts w:cs="Arial"/>
                <w:b/>
                <w:sz w:val="20"/>
                <w:szCs w:val="20"/>
              </w:rPr>
            </w:pPr>
            <w:r>
              <w:rPr>
                <w:rFonts w:cs="Arial"/>
                <w:b/>
                <w:sz w:val="20"/>
                <w:szCs w:val="20"/>
              </w:rPr>
              <w:t>$850</w:t>
            </w:r>
          </w:p>
        </w:tc>
        <w:tc>
          <w:tcPr>
            <w:tcW w:w="1255" w:type="dxa"/>
            <w:shd w:val="clear" w:color="auto" w:fill="auto"/>
          </w:tcPr>
          <w:p w14:paraId="393A0F4C" w14:textId="335A5BFC" w:rsidR="003A7230" w:rsidRPr="00783DAC" w:rsidRDefault="00C95704" w:rsidP="003A7230">
            <w:pPr>
              <w:keepNext/>
              <w:rPr>
                <w:rFonts w:cs="Arial"/>
                <w:b/>
                <w:sz w:val="20"/>
                <w:szCs w:val="20"/>
              </w:rPr>
            </w:pPr>
            <w:r>
              <w:rPr>
                <w:rFonts w:cs="Arial"/>
                <w:b/>
                <w:sz w:val="20"/>
                <w:szCs w:val="20"/>
              </w:rPr>
              <w:t>$850</w:t>
            </w:r>
          </w:p>
        </w:tc>
        <w:tc>
          <w:tcPr>
            <w:tcW w:w="0" w:type="auto"/>
            <w:shd w:val="clear" w:color="auto" w:fill="auto"/>
          </w:tcPr>
          <w:p w14:paraId="393A0F4D" w14:textId="2C87B035" w:rsidR="003A7230" w:rsidRPr="00783DAC" w:rsidRDefault="00C95704" w:rsidP="003A7230">
            <w:pPr>
              <w:keepNext/>
              <w:rPr>
                <w:rFonts w:cs="Arial"/>
                <w:b/>
                <w:sz w:val="20"/>
                <w:szCs w:val="20"/>
              </w:rPr>
            </w:pPr>
            <w:r>
              <w:rPr>
                <w:rFonts w:cs="Arial"/>
                <w:b/>
                <w:sz w:val="20"/>
                <w:szCs w:val="20"/>
              </w:rPr>
              <w:t>Sisson and Associates</w:t>
            </w:r>
          </w:p>
        </w:tc>
      </w:tr>
    </w:tbl>
    <w:p w14:paraId="393A0F67" w14:textId="77777777" w:rsidR="009C5CA7" w:rsidRPr="004162E3" w:rsidRDefault="009C5CA7" w:rsidP="009C5CA7">
      <w:pPr>
        <w:rPr>
          <w:rFonts w:cs="Arial"/>
          <w:sz w:val="20"/>
          <w:szCs w:val="20"/>
        </w:rPr>
      </w:pPr>
    </w:p>
    <w:p w14:paraId="393A0F68" w14:textId="77777777" w:rsidR="009C5CA7" w:rsidRPr="004162E3" w:rsidRDefault="009C5CA7" w:rsidP="009C5CA7">
      <w:pPr>
        <w:rPr>
          <w:rFonts w:cs="Arial"/>
          <w:sz w:val="20"/>
          <w:szCs w:val="20"/>
        </w:rPr>
      </w:pPr>
    </w:p>
    <w:p w14:paraId="393A0F69" w14:textId="0E7B9617" w:rsidR="006D0365" w:rsidRDefault="009C5CA7" w:rsidP="009C5CA7">
      <w:pPr>
        <w:rPr>
          <w:rFonts w:cs="Arial"/>
          <w:i/>
          <w:sz w:val="20"/>
          <w:szCs w:val="20"/>
        </w:rPr>
      </w:pPr>
      <w:r w:rsidRPr="004162E3">
        <w:rPr>
          <w:rFonts w:cs="Arial"/>
          <w:b/>
          <w:sz w:val="20"/>
          <w:szCs w:val="20"/>
        </w:rPr>
        <w:t>Effective Useful Life</w:t>
      </w:r>
      <w:r w:rsidR="00C95704">
        <w:rPr>
          <w:rFonts w:cs="Arial"/>
          <w:b/>
          <w:sz w:val="20"/>
          <w:szCs w:val="20"/>
        </w:rPr>
        <w:t>:</w:t>
      </w:r>
    </w:p>
    <w:p w14:paraId="393A0F6A" w14:textId="3639AB06" w:rsidR="00E566D8" w:rsidRPr="00C95704" w:rsidRDefault="00C95704" w:rsidP="009C5CA7">
      <w:pPr>
        <w:rPr>
          <w:rFonts w:cs="Arial"/>
          <w:sz w:val="20"/>
          <w:szCs w:val="20"/>
        </w:rPr>
      </w:pPr>
      <w:r w:rsidRPr="00C95704">
        <w:rPr>
          <w:rFonts w:cs="Arial"/>
          <w:sz w:val="20"/>
          <w:szCs w:val="20"/>
        </w:rPr>
        <w:t>The tune-up service is a retrofit for the dry cleaners boilers.  It is estimated that in order for the boiler to remain at peak efficiency, this procedure should be implemented every three to five years, provided that the proprietor does not perform daily maintenance. For the sake of this program it is recommended to perform this procedure every 5 years</w:t>
      </w:r>
      <w:r w:rsidRPr="00C95704">
        <w:rPr>
          <w:rFonts w:cs="Arial"/>
          <w:sz w:val="20"/>
          <w:szCs w:val="20"/>
        </w:rPr>
        <w:fldChar w:fldCharType="begin"/>
      </w:r>
      <w:r w:rsidRPr="00C95704">
        <w:rPr>
          <w:rFonts w:cs="Arial"/>
          <w:sz w:val="20"/>
          <w:szCs w:val="20"/>
        </w:rPr>
        <w:instrText xml:space="preserve"> NOTEREF _Ref230058249 \f \h </w:instrText>
      </w:r>
      <w:r>
        <w:rPr>
          <w:rFonts w:cs="Arial"/>
          <w:sz w:val="20"/>
          <w:szCs w:val="20"/>
        </w:rPr>
        <w:instrText xml:space="preserve"> \* MERGEFORMAT </w:instrText>
      </w:r>
      <w:r w:rsidRPr="00C95704">
        <w:rPr>
          <w:rFonts w:cs="Arial"/>
          <w:sz w:val="20"/>
          <w:szCs w:val="20"/>
        </w:rPr>
      </w:r>
      <w:r w:rsidRPr="00C95704">
        <w:rPr>
          <w:rFonts w:cs="Arial"/>
          <w:sz w:val="20"/>
          <w:szCs w:val="20"/>
        </w:rPr>
        <w:fldChar w:fldCharType="separate"/>
      </w:r>
      <w:r w:rsidR="001578D2" w:rsidRPr="001578D2">
        <w:rPr>
          <w:rFonts w:cs="Arial"/>
          <w:sz w:val="20"/>
          <w:szCs w:val="20"/>
        </w:rPr>
        <w:t>2</w:t>
      </w:r>
      <w:r w:rsidRPr="00C95704">
        <w:rPr>
          <w:rFonts w:cs="Arial"/>
          <w:sz w:val="20"/>
          <w:szCs w:val="20"/>
        </w:rPr>
        <w:fldChar w:fldCharType="end"/>
      </w:r>
      <w:r w:rsidRPr="00C95704">
        <w:rPr>
          <w:rFonts w:cs="Arial"/>
          <w:sz w:val="20"/>
          <w:szCs w:val="20"/>
        </w:rPr>
        <w:t xml:space="preserve">. Proper maintenance following a de-scaling procedure will lengthen the time needed before a repeat of this service.  </w:t>
      </w:r>
    </w:p>
    <w:p w14:paraId="393A0F6B" w14:textId="77777777" w:rsidR="00E566D8" w:rsidRPr="00F65942" w:rsidRDefault="00E566D8" w:rsidP="00E566D8">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tblGrid>
      <w:tr w:rsidR="00C95704" w:rsidRPr="00783DAC" w14:paraId="393A0F73" w14:textId="77777777" w:rsidTr="00E566D8">
        <w:tc>
          <w:tcPr>
            <w:tcW w:w="0" w:type="auto"/>
            <w:shd w:val="clear" w:color="auto" w:fill="auto"/>
          </w:tcPr>
          <w:p w14:paraId="393A0F6C" w14:textId="77777777" w:rsidR="00C95704" w:rsidRPr="00783DAC" w:rsidRDefault="00C95704" w:rsidP="003A7230">
            <w:pPr>
              <w:keepNext/>
              <w:rPr>
                <w:rFonts w:cs="Arial"/>
                <w:b/>
                <w:sz w:val="20"/>
                <w:szCs w:val="20"/>
              </w:rPr>
            </w:pPr>
            <w:r w:rsidRPr="00783DAC">
              <w:rPr>
                <w:rFonts w:cs="Arial"/>
                <w:b/>
                <w:sz w:val="20"/>
                <w:szCs w:val="20"/>
              </w:rPr>
              <w:lastRenderedPageBreak/>
              <w:t>Building type</w:t>
            </w:r>
            <w:r>
              <w:rPr>
                <w:rFonts w:cs="Arial"/>
                <w:b/>
                <w:sz w:val="20"/>
                <w:szCs w:val="20"/>
              </w:rPr>
              <w:t xml:space="preserve"> </w:t>
            </w:r>
          </w:p>
        </w:tc>
        <w:tc>
          <w:tcPr>
            <w:tcW w:w="0" w:type="auto"/>
            <w:shd w:val="clear" w:color="auto" w:fill="auto"/>
          </w:tcPr>
          <w:p w14:paraId="393A0F6D" w14:textId="77777777" w:rsidR="00C95704" w:rsidRPr="00783DAC" w:rsidRDefault="00C95704" w:rsidP="003A7230">
            <w:pPr>
              <w:keepNext/>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Pr>
                <w:rFonts w:cs="Arial"/>
                <w:b/>
                <w:sz w:val="20"/>
                <w:szCs w:val="20"/>
              </w:rPr>
              <w:t xml:space="preserve"> </w:t>
            </w:r>
          </w:p>
        </w:tc>
        <w:tc>
          <w:tcPr>
            <w:tcW w:w="0" w:type="auto"/>
            <w:shd w:val="clear" w:color="auto" w:fill="auto"/>
          </w:tcPr>
          <w:p w14:paraId="393A0F6E" w14:textId="77777777" w:rsidR="00C95704" w:rsidRPr="00783DAC" w:rsidRDefault="00C95704" w:rsidP="003A7230">
            <w:pPr>
              <w:keepNext/>
              <w:rPr>
                <w:rFonts w:cs="Arial"/>
                <w:b/>
                <w:sz w:val="20"/>
                <w:szCs w:val="20"/>
              </w:rPr>
            </w:pPr>
            <w:r w:rsidRPr="00783DAC">
              <w:rPr>
                <w:rFonts w:cs="Arial"/>
                <w:b/>
                <w:sz w:val="20"/>
                <w:szCs w:val="20"/>
              </w:rPr>
              <w:t>Climate Zone</w:t>
            </w:r>
            <w:r>
              <w:rPr>
                <w:rFonts w:cs="Arial"/>
                <w:b/>
                <w:sz w:val="20"/>
                <w:szCs w:val="20"/>
              </w:rPr>
              <w:t xml:space="preserve"> </w:t>
            </w:r>
          </w:p>
        </w:tc>
        <w:tc>
          <w:tcPr>
            <w:tcW w:w="0" w:type="auto"/>
            <w:shd w:val="clear" w:color="auto" w:fill="auto"/>
          </w:tcPr>
          <w:p w14:paraId="393A0F6F" w14:textId="77777777" w:rsidR="00C95704" w:rsidRPr="00783DAC" w:rsidRDefault="00C95704" w:rsidP="003A7230">
            <w:pPr>
              <w:keepNext/>
              <w:rPr>
                <w:rFonts w:cs="Arial"/>
                <w:b/>
                <w:sz w:val="20"/>
                <w:szCs w:val="20"/>
              </w:rPr>
            </w:pPr>
            <w:r>
              <w:rPr>
                <w:rFonts w:cs="Arial"/>
                <w:b/>
                <w:sz w:val="20"/>
                <w:szCs w:val="20"/>
              </w:rPr>
              <w:t>EUL (</w:t>
            </w:r>
            <w:proofErr w:type="spellStart"/>
            <w:r>
              <w:rPr>
                <w:rFonts w:cs="Arial"/>
                <w:b/>
                <w:sz w:val="20"/>
                <w:szCs w:val="20"/>
              </w:rPr>
              <w:t>yrs</w:t>
            </w:r>
            <w:proofErr w:type="spellEnd"/>
            <w:r>
              <w:rPr>
                <w:rFonts w:cs="Arial"/>
                <w:b/>
                <w:sz w:val="20"/>
                <w:szCs w:val="20"/>
              </w:rPr>
              <w:t>)</w:t>
            </w:r>
          </w:p>
        </w:tc>
        <w:tc>
          <w:tcPr>
            <w:tcW w:w="0" w:type="auto"/>
          </w:tcPr>
          <w:p w14:paraId="393A0F70" w14:textId="77777777" w:rsidR="00C95704" w:rsidRPr="00783DAC" w:rsidRDefault="00C95704" w:rsidP="003A7230">
            <w:pPr>
              <w:keepNext/>
              <w:rPr>
                <w:rFonts w:cs="Arial"/>
                <w:b/>
                <w:sz w:val="20"/>
                <w:szCs w:val="20"/>
              </w:rPr>
            </w:pPr>
            <w:r>
              <w:rPr>
                <w:rFonts w:cs="Arial"/>
                <w:b/>
                <w:sz w:val="20"/>
                <w:szCs w:val="20"/>
              </w:rPr>
              <w:t>RUL (</w:t>
            </w:r>
            <w:proofErr w:type="spellStart"/>
            <w:r>
              <w:rPr>
                <w:rFonts w:cs="Arial"/>
                <w:b/>
                <w:sz w:val="20"/>
                <w:szCs w:val="20"/>
              </w:rPr>
              <w:t>yrs</w:t>
            </w:r>
            <w:proofErr w:type="spellEnd"/>
            <w:r>
              <w:rPr>
                <w:rFonts w:cs="Arial"/>
                <w:b/>
                <w:sz w:val="20"/>
                <w:szCs w:val="20"/>
              </w:rPr>
              <w:t>)</w:t>
            </w:r>
          </w:p>
        </w:tc>
        <w:tc>
          <w:tcPr>
            <w:tcW w:w="0" w:type="auto"/>
            <w:shd w:val="clear" w:color="auto" w:fill="auto"/>
          </w:tcPr>
          <w:p w14:paraId="393A0F71" w14:textId="77777777" w:rsidR="00C95704" w:rsidRPr="00783DAC" w:rsidRDefault="00C95704" w:rsidP="003A7230">
            <w:pPr>
              <w:keepNext/>
              <w:rPr>
                <w:rFonts w:cs="Arial"/>
                <w:b/>
                <w:sz w:val="20"/>
                <w:szCs w:val="20"/>
              </w:rPr>
            </w:pPr>
            <w:r w:rsidRPr="00783DAC">
              <w:rPr>
                <w:rFonts w:cs="Arial"/>
                <w:b/>
                <w:sz w:val="20"/>
                <w:szCs w:val="20"/>
              </w:rPr>
              <w:t>DEER Version</w:t>
            </w:r>
          </w:p>
        </w:tc>
      </w:tr>
      <w:tr w:rsidR="00C95704" w:rsidRPr="00783DAC" w14:paraId="393A0F7B" w14:textId="77777777" w:rsidTr="00E566D8">
        <w:tc>
          <w:tcPr>
            <w:tcW w:w="0" w:type="auto"/>
            <w:shd w:val="clear" w:color="auto" w:fill="auto"/>
          </w:tcPr>
          <w:p w14:paraId="393A0F74" w14:textId="5D62E7A2" w:rsidR="00C95704" w:rsidRPr="00783DAC" w:rsidRDefault="00C95704" w:rsidP="003A7230">
            <w:pPr>
              <w:keepNext/>
              <w:rPr>
                <w:rFonts w:cs="Arial"/>
                <w:b/>
                <w:sz w:val="20"/>
                <w:szCs w:val="20"/>
              </w:rPr>
            </w:pPr>
            <w:r>
              <w:rPr>
                <w:rFonts w:cs="Arial"/>
                <w:b/>
                <w:sz w:val="20"/>
                <w:szCs w:val="20"/>
              </w:rPr>
              <w:t>Any</w:t>
            </w:r>
          </w:p>
        </w:tc>
        <w:tc>
          <w:tcPr>
            <w:tcW w:w="0" w:type="auto"/>
            <w:shd w:val="clear" w:color="auto" w:fill="auto"/>
          </w:tcPr>
          <w:p w14:paraId="393A0F75" w14:textId="365D259E" w:rsidR="00C95704" w:rsidRPr="00783DAC" w:rsidRDefault="00C95704" w:rsidP="003A7230">
            <w:pPr>
              <w:keepNext/>
              <w:rPr>
                <w:rFonts w:cs="Arial"/>
                <w:b/>
                <w:sz w:val="20"/>
                <w:szCs w:val="20"/>
              </w:rPr>
            </w:pPr>
            <w:r>
              <w:rPr>
                <w:rFonts w:cs="Arial"/>
                <w:b/>
                <w:sz w:val="20"/>
                <w:szCs w:val="20"/>
              </w:rPr>
              <w:t>Any</w:t>
            </w:r>
          </w:p>
        </w:tc>
        <w:tc>
          <w:tcPr>
            <w:tcW w:w="0" w:type="auto"/>
            <w:shd w:val="clear" w:color="auto" w:fill="auto"/>
          </w:tcPr>
          <w:p w14:paraId="393A0F76" w14:textId="2E78EA3A" w:rsidR="00C95704" w:rsidRPr="00783DAC" w:rsidRDefault="00C95704" w:rsidP="003A7230">
            <w:pPr>
              <w:keepNext/>
              <w:rPr>
                <w:rFonts w:cs="Arial"/>
                <w:b/>
                <w:sz w:val="20"/>
                <w:szCs w:val="20"/>
              </w:rPr>
            </w:pPr>
            <w:r>
              <w:rPr>
                <w:rFonts w:cs="Arial"/>
                <w:b/>
                <w:sz w:val="20"/>
                <w:szCs w:val="20"/>
              </w:rPr>
              <w:t>Any</w:t>
            </w:r>
          </w:p>
        </w:tc>
        <w:tc>
          <w:tcPr>
            <w:tcW w:w="0" w:type="auto"/>
            <w:shd w:val="clear" w:color="auto" w:fill="auto"/>
          </w:tcPr>
          <w:p w14:paraId="393A0F77" w14:textId="6FBE8603" w:rsidR="00C95704" w:rsidRPr="00783DAC" w:rsidRDefault="00C95704" w:rsidP="003A7230">
            <w:pPr>
              <w:keepNext/>
              <w:rPr>
                <w:rFonts w:cs="Arial"/>
                <w:b/>
                <w:sz w:val="20"/>
                <w:szCs w:val="20"/>
              </w:rPr>
            </w:pPr>
            <w:r>
              <w:rPr>
                <w:rFonts w:cs="Arial"/>
                <w:b/>
                <w:sz w:val="20"/>
                <w:szCs w:val="20"/>
              </w:rPr>
              <w:t>5</w:t>
            </w:r>
          </w:p>
        </w:tc>
        <w:tc>
          <w:tcPr>
            <w:tcW w:w="0" w:type="auto"/>
          </w:tcPr>
          <w:p w14:paraId="393A0F78" w14:textId="7B282436" w:rsidR="00C95704" w:rsidRPr="00783DAC" w:rsidRDefault="00C95704" w:rsidP="003A7230">
            <w:pPr>
              <w:keepNext/>
              <w:rPr>
                <w:rFonts w:cs="Arial"/>
                <w:b/>
                <w:sz w:val="20"/>
                <w:szCs w:val="20"/>
              </w:rPr>
            </w:pPr>
            <w:r>
              <w:rPr>
                <w:rFonts w:cs="Arial"/>
                <w:b/>
                <w:sz w:val="20"/>
                <w:szCs w:val="20"/>
              </w:rPr>
              <w:t>N/A</w:t>
            </w:r>
          </w:p>
        </w:tc>
        <w:tc>
          <w:tcPr>
            <w:tcW w:w="0" w:type="auto"/>
            <w:shd w:val="clear" w:color="auto" w:fill="auto"/>
          </w:tcPr>
          <w:p w14:paraId="393A0F79" w14:textId="4E022706" w:rsidR="00C95704" w:rsidRPr="00783DAC" w:rsidRDefault="00C95704" w:rsidP="003A7230">
            <w:pPr>
              <w:keepNext/>
              <w:rPr>
                <w:rFonts w:cs="Arial"/>
                <w:b/>
                <w:sz w:val="20"/>
                <w:szCs w:val="20"/>
              </w:rPr>
            </w:pPr>
            <w:r>
              <w:rPr>
                <w:rFonts w:cs="Arial"/>
                <w:b/>
                <w:sz w:val="20"/>
                <w:szCs w:val="20"/>
              </w:rPr>
              <w:t>2014</w:t>
            </w:r>
          </w:p>
        </w:tc>
      </w:tr>
    </w:tbl>
    <w:p w14:paraId="517D4076" w14:textId="77777777" w:rsidR="00C95704" w:rsidRDefault="00C95704" w:rsidP="00C95704">
      <w:pPr>
        <w:rPr>
          <w:rFonts w:cs="Arial"/>
          <w:sz w:val="20"/>
          <w:szCs w:val="20"/>
        </w:rPr>
      </w:pPr>
    </w:p>
    <w:p w14:paraId="2E85D3BC" w14:textId="77777777" w:rsidR="00C95704" w:rsidRPr="00C95704" w:rsidRDefault="00C95704" w:rsidP="00C95704">
      <w:pPr>
        <w:rPr>
          <w:rFonts w:cs="Arial"/>
          <w:sz w:val="20"/>
          <w:szCs w:val="20"/>
          <w:highlight w:val="yellow"/>
        </w:rPr>
      </w:pPr>
      <w:r w:rsidRPr="00C95704">
        <w:rPr>
          <w:rFonts w:cs="Arial"/>
          <w:sz w:val="20"/>
          <w:szCs w:val="20"/>
        </w:rPr>
        <w:t xml:space="preserve">Effective Useful Life:  Boiler tune-up should be </w:t>
      </w:r>
      <w:proofErr w:type="spellStart"/>
      <w:r w:rsidRPr="00C95704">
        <w:rPr>
          <w:rFonts w:cs="Arial"/>
          <w:sz w:val="20"/>
          <w:szCs w:val="20"/>
        </w:rPr>
        <w:t>preformed</w:t>
      </w:r>
      <w:proofErr w:type="spellEnd"/>
      <w:r w:rsidRPr="00C95704">
        <w:rPr>
          <w:rFonts w:cs="Arial"/>
          <w:sz w:val="20"/>
          <w:szCs w:val="20"/>
        </w:rPr>
        <w:t xml:space="preserve"> every 5 years, Sisson and Associates</w:t>
      </w:r>
      <w:r w:rsidRPr="00C95704">
        <w:rPr>
          <w:rFonts w:cs="Arial"/>
          <w:sz w:val="20"/>
          <w:szCs w:val="20"/>
        </w:rPr>
        <w:fldChar w:fldCharType="begin"/>
      </w:r>
      <w:r w:rsidRPr="00C95704">
        <w:rPr>
          <w:rFonts w:cs="Arial"/>
          <w:sz w:val="20"/>
          <w:szCs w:val="20"/>
        </w:rPr>
        <w:instrText xml:space="preserve"> NOTEREF _Ref230058249 \f \h  \* MERGEFORMAT </w:instrText>
      </w:r>
      <w:r w:rsidRPr="00C95704">
        <w:rPr>
          <w:rFonts w:cs="Arial"/>
          <w:sz w:val="20"/>
          <w:szCs w:val="20"/>
        </w:rPr>
      </w:r>
      <w:r w:rsidRPr="00C95704">
        <w:rPr>
          <w:rFonts w:cs="Arial"/>
          <w:sz w:val="20"/>
          <w:szCs w:val="20"/>
        </w:rPr>
        <w:fldChar w:fldCharType="separate"/>
      </w:r>
      <w:r w:rsidR="001578D2" w:rsidRPr="001578D2">
        <w:rPr>
          <w:rFonts w:cs="Arial"/>
          <w:sz w:val="20"/>
          <w:szCs w:val="20"/>
        </w:rPr>
        <w:t>2</w:t>
      </w:r>
      <w:r w:rsidRPr="00C95704">
        <w:rPr>
          <w:rFonts w:cs="Arial"/>
          <w:sz w:val="20"/>
          <w:szCs w:val="20"/>
        </w:rPr>
        <w:fldChar w:fldCharType="end"/>
      </w:r>
      <w:r w:rsidRPr="00C95704">
        <w:rPr>
          <w:rFonts w:cs="Arial"/>
          <w:sz w:val="20"/>
          <w:szCs w:val="20"/>
        </w:rPr>
        <w:t>.</w:t>
      </w:r>
    </w:p>
    <w:p w14:paraId="393A0F96" w14:textId="77777777" w:rsidR="00E566D8" w:rsidRPr="00432C65" w:rsidRDefault="00E566D8" w:rsidP="00E566D8">
      <w:pPr>
        <w:rPr>
          <w:rFonts w:cs="Arial"/>
          <w:sz w:val="20"/>
          <w:szCs w:val="20"/>
        </w:rPr>
      </w:pPr>
    </w:p>
    <w:p w14:paraId="393A0F97" w14:textId="77777777" w:rsidR="000701EB" w:rsidRDefault="00437BE1" w:rsidP="009C5CA7">
      <w:pPr>
        <w:rPr>
          <w:rFonts w:cs="Arial"/>
          <w:i/>
          <w:sz w:val="20"/>
          <w:szCs w:val="20"/>
        </w:rPr>
      </w:pPr>
      <w:r>
        <w:rPr>
          <w:rFonts w:cs="Arial"/>
          <w:sz w:val="20"/>
          <w:szCs w:val="20"/>
        </w:rPr>
        <w:t xml:space="preserve"> </w:t>
      </w:r>
    </w:p>
    <w:p w14:paraId="393A0FCC" w14:textId="2946AF5B"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E" w14:textId="77777777" w:rsidR="001178BE" w:rsidRPr="0023616A" w:rsidRDefault="00FF4E87" w:rsidP="001C2942">
      <w:pPr>
        <w:pStyle w:val="Reminders"/>
        <w:rPr>
          <w:rFonts w:ascii="Arial" w:hAnsi="Arial" w:cs="Arial"/>
          <w:i w:val="0"/>
          <w:color w:val="auto"/>
          <w:sz w:val="20"/>
          <w:szCs w:val="20"/>
        </w:rPr>
      </w:pPr>
      <w:r w:rsidRPr="0023616A">
        <w:rPr>
          <w:rFonts w:ascii="Arial" w:hAnsi="Arial" w:cs="Arial"/>
          <w:i w:val="0"/>
          <w:color w:val="auto"/>
          <w:sz w:val="20"/>
          <w:szCs w:val="20"/>
        </w:rPr>
        <w:t xml:space="preserve">We are required </w:t>
      </w:r>
      <w:r w:rsidR="001C2942" w:rsidRPr="0023616A">
        <w:rPr>
          <w:rFonts w:ascii="Arial" w:hAnsi="Arial" w:cs="Arial"/>
          <w:i w:val="0"/>
          <w:color w:val="auto"/>
          <w:sz w:val="20"/>
          <w:szCs w:val="20"/>
        </w:rPr>
        <w:t>by CPUC decision 06-06-063 dated June 29, 2006</w:t>
      </w:r>
      <w:r w:rsidRPr="0023616A">
        <w:rPr>
          <w:rFonts w:ascii="Arial" w:hAnsi="Arial" w:cs="Arial"/>
          <w:i w:val="0"/>
          <w:color w:val="auto"/>
          <w:sz w:val="20"/>
          <w:szCs w:val="20"/>
        </w:rPr>
        <w:t xml:space="preserve"> to apply </w:t>
      </w:r>
      <w:r w:rsidR="001C2942" w:rsidRPr="0023616A">
        <w:rPr>
          <w:rFonts w:ascii="Arial" w:hAnsi="Arial" w:cs="Arial"/>
          <w:i w:val="0"/>
          <w:color w:val="auto"/>
          <w:sz w:val="20"/>
          <w:szCs w:val="20"/>
        </w:rPr>
        <w:t xml:space="preserve">time-of-use (TOU) adjustment factors </w:t>
      </w:r>
      <w:r w:rsidRPr="0023616A">
        <w:rPr>
          <w:rFonts w:ascii="Arial" w:hAnsi="Arial" w:cs="Arial"/>
          <w:i w:val="0"/>
          <w:color w:val="auto"/>
          <w:sz w:val="20"/>
          <w:szCs w:val="20"/>
        </w:rPr>
        <w:t>on</w:t>
      </w:r>
      <w:r w:rsidR="001C2942" w:rsidRPr="0023616A">
        <w:rPr>
          <w:rFonts w:ascii="Arial" w:hAnsi="Arial" w:cs="Arial"/>
          <w:i w:val="0"/>
          <w:color w:val="auto"/>
          <w:sz w:val="20"/>
          <w:szCs w:val="20"/>
        </w:rPr>
        <w:t xml:space="preserve"> residential A/C and commercial A/C (packaged and split-system direct-expansion cooling) measures only.</w:t>
      </w:r>
      <w:r w:rsidR="00437BE1" w:rsidRPr="0023616A">
        <w:rPr>
          <w:rFonts w:ascii="Arial" w:hAnsi="Arial" w:cs="Arial"/>
          <w:i w:val="0"/>
          <w:color w:val="auto"/>
          <w:sz w:val="20"/>
          <w:szCs w:val="20"/>
        </w:rPr>
        <w:t xml:space="preserve"> </w:t>
      </w:r>
      <w:r w:rsidR="001C2942" w:rsidRPr="0023616A">
        <w:rPr>
          <w:rFonts w:ascii="Arial" w:hAnsi="Arial" w:cs="Arial"/>
          <w:i w:val="0"/>
          <w:color w:val="auto"/>
          <w:sz w:val="20"/>
          <w:szCs w:val="20"/>
        </w:rPr>
        <w:t xml:space="preserve"> Since this is not an A/C measure, the TOU adjustment factor is 0.</w:t>
      </w:r>
      <w:r w:rsidR="00437BE1" w:rsidRPr="0023616A">
        <w:rPr>
          <w:rFonts w:ascii="Arial" w:hAnsi="Arial" w:cs="Arial"/>
          <w:i w:val="0"/>
          <w:color w:val="auto"/>
          <w:sz w:val="20"/>
          <w:szCs w:val="20"/>
        </w:rPr>
        <w:t xml:space="preserve"> </w:t>
      </w:r>
    </w:p>
    <w:p w14:paraId="393A0FCF" w14:textId="77777777" w:rsidR="001178BE" w:rsidRDefault="001178BE" w:rsidP="001C2942">
      <w:pPr>
        <w:pStyle w:val="Reminders"/>
        <w:rPr>
          <w:rFonts w:ascii="Arial" w:hAnsi="Arial" w:cs="Arial"/>
          <w:i w:val="0"/>
          <w:color w:val="auto"/>
          <w:sz w:val="20"/>
          <w:szCs w:val="20"/>
          <w:highlight w:val="yellow"/>
        </w:rPr>
      </w:pPr>
    </w:p>
    <w:p w14:paraId="393A0FEE" w14:textId="77777777" w:rsidR="00C069A2" w:rsidRPr="00EA38B4" w:rsidRDefault="001248A3" w:rsidP="001178BE">
      <w:pPr>
        <w:keepNext/>
        <w:rPr>
          <w:rFonts w:cs="Arial"/>
          <w:b/>
          <w:i/>
          <w:sz w:val="28"/>
          <w:szCs w:val="28"/>
        </w:rPr>
      </w:pPr>
      <w:bookmarkStart w:id="85"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85"/>
      <w:r w:rsidR="00814500" w:rsidRPr="00EA38B4">
        <w:rPr>
          <w:rFonts w:cs="Arial"/>
          <w:b/>
          <w:i/>
          <w:sz w:val="28"/>
          <w:szCs w:val="28"/>
        </w:rPr>
        <w:t xml:space="preserve"> </w:t>
      </w:r>
    </w:p>
    <w:p w14:paraId="393A0FEF" w14:textId="27B2E68C"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w:t>
      </w:r>
      <w:r w:rsidR="000E656C">
        <w:rPr>
          <w:rFonts w:cs="Arial"/>
          <w:sz w:val="20"/>
          <w:szCs w:val="20"/>
        </w:rPr>
        <w:t xml:space="preserve">6 </w:t>
      </w:r>
      <w:r w:rsidR="001178BE">
        <w:rPr>
          <w:rFonts w:cs="Arial"/>
          <w:sz w:val="20"/>
          <w:szCs w:val="20"/>
        </w:rPr>
        <w:t xml:space="preserve">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77777777" w:rsidR="001A3026" w:rsidRDefault="001A3026" w:rsidP="001178BE">
      <w:pPr>
        <w:keepNext/>
        <w:rPr>
          <w:rFonts w:cs="Arial"/>
          <w:b/>
          <w:sz w:val="20"/>
          <w:szCs w:val="20"/>
        </w:rPr>
      </w:pPr>
    </w:p>
    <w:p w14:paraId="154347CD" w14:textId="51264D20" w:rsidR="000E656C" w:rsidRPr="00ED4EC4" w:rsidRDefault="000E656C" w:rsidP="001178BE">
      <w:pPr>
        <w:keepNext/>
        <w:rPr>
          <w:rFonts w:cs="Arial"/>
          <w:b/>
          <w:sz w:val="20"/>
          <w:szCs w:val="20"/>
        </w:rPr>
      </w:pPr>
      <w:r>
        <w:rPr>
          <w:rFonts w:cs="Arial"/>
          <w:b/>
          <w:sz w:val="20"/>
          <w:szCs w:val="20"/>
        </w:rPr>
        <w:t>Table 6 Summary of Inputs for Savings Calculations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14:paraId="393A0FF7" w14:textId="77777777" w:rsidTr="001E4C31">
        <w:tc>
          <w:tcPr>
            <w:tcW w:w="1772" w:type="dxa"/>
            <w:shd w:val="clear" w:color="auto" w:fill="262626"/>
            <w:vAlign w:val="bottom"/>
          </w:tcPr>
          <w:p w14:paraId="393A0FF1" w14:textId="77777777" w:rsidR="00836F9B" w:rsidRPr="000E656C" w:rsidRDefault="00836F9B" w:rsidP="001E4C31">
            <w:pPr>
              <w:keepNext/>
              <w:keepLines/>
              <w:jc w:val="center"/>
              <w:rPr>
                <w:rFonts w:cs="Arial"/>
                <w:b/>
                <w:bCs/>
                <w:color w:val="F2F2F2"/>
                <w:sz w:val="20"/>
                <w:szCs w:val="20"/>
              </w:rPr>
            </w:pPr>
            <w:r w:rsidRPr="000E656C">
              <w:rPr>
                <w:rFonts w:cs="Arial"/>
                <w:b/>
                <w:bCs/>
                <w:color w:val="F2F2F2"/>
                <w:sz w:val="20"/>
                <w:szCs w:val="20"/>
              </w:rPr>
              <w:t>Input Variable</w:t>
            </w:r>
          </w:p>
        </w:tc>
        <w:tc>
          <w:tcPr>
            <w:tcW w:w="1735" w:type="dxa"/>
            <w:shd w:val="clear" w:color="auto" w:fill="262626"/>
            <w:vAlign w:val="bottom"/>
          </w:tcPr>
          <w:p w14:paraId="393A0FF2" w14:textId="77777777" w:rsidR="00836F9B" w:rsidRPr="000E656C" w:rsidRDefault="00836F9B" w:rsidP="001E4C31">
            <w:pPr>
              <w:keepNext/>
              <w:keepLines/>
              <w:jc w:val="center"/>
              <w:rPr>
                <w:rFonts w:cs="Arial"/>
                <w:b/>
                <w:bCs/>
                <w:color w:val="F2F2F2"/>
                <w:sz w:val="20"/>
                <w:szCs w:val="20"/>
              </w:rPr>
            </w:pPr>
            <w:r w:rsidRPr="000E656C">
              <w:rPr>
                <w:rFonts w:cs="Arial"/>
                <w:b/>
                <w:bCs/>
                <w:color w:val="F2F2F2"/>
                <w:sz w:val="20"/>
                <w:szCs w:val="20"/>
              </w:rPr>
              <w:t>Variations</w:t>
            </w:r>
          </w:p>
        </w:tc>
        <w:tc>
          <w:tcPr>
            <w:tcW w:w="1461" w:type="dxa"/>
            <w:shd w:val="clear" w:color="auto" w:fill="262626"/>
            <w:vAlign w:val="bottom"/>
          </w:tcPr>
          <w:p w14:paraId="393A0FF3" w14:textId="77777777" w:rsidR="00836F9B" w:rsidRPr="000E656C" w:rsidRDefault="00836F9B" w:rsidP="001E4C31">
            <w:pPr>
              <w:keepNext/>
              <w:keepLines/>
              <w:jc w:val="center"/>
              <w:rPr>
                <w:rFonts w:cs="Arial"/>
                <w:b/>
                <w:bCs/>
                <w:color w:val="F2F2F2"/>
                <w:sz w:val="20"/>
                <w:szCs w:val="20"/>
              </w:rPr>
            </w:pPr>
            <w:r w:rsidRPr="000E656C">
              <w:rPr>
                <w:rFonts w:cs="Arial"/>
                <w:b/>
                <w:bCs/>
                <w:color w:val="F2F2F2"/>
                <w:sz w:val="20"/>
                <w:szCs w:val="20"/>
              </w:rPr>
              <w:t>Base Case 1 Average Value</w:t>
            </w:r>
          </w:p>
        </w:tc>
        <w:tc>
          <w:tcPr>
            <w:tcW w:w="1399" w:type="dxa"/>
            <w:shd w:val="clear" w:color="auto" w:fill="262626"/>
            <w:vAlign w:val="bottom"/>
          </w:tcPr>
          <w:p w14:paraId="393A0FF4" w14:textId="77777777" w:rsidR="00836F9B" w:rsidRPr="000E656C" w:rsidRDefault="00836F9B" w:rsidP="001E4C31">
            <w:pPr>
              <w:keepNext/>
              <w:keepLines/>
              <w:jc w:val="center"/>
              <w:rPr>
                <w:rFonts w:cs="Arial"/>
                <w:b/>
                <w:bCs/>
                <w:color w:val="F2F2F2"/>
                <w:sz w:val="20"/>
                <w:szCs w:val="20"/>
              </w:rPr>
            </w:pPr>
            <w:r w:rsidRPr="000E656C">
              <w:rPr>
                <w:rFonts w:cs="Arial"/>
                <w:b/>
                <w:bCs/>
                <w:color w:val="F2F2F2"/>
                <w:sz w:val="20"/>
                <w:szCs w:val="20"/>
              </w:rPr>
              <w:t>Base Case 2 Average Value</w:t>
            </w:r>
          </w:p>
        </w:tc>
        <w:tc>
          <w:tcPr>
            <w:tcW w:w="1473" w:type="dxa"/>
            <w:shd w:val="clear" w:color="auto" w:fill="262626"/>
            <w:vAlign w:val="bottom"/>
          </w:tcPr>
          <w:p w14:paraId="393A0FF5" w14:textId="77777777" w:rsidR="00836F9B" w:rsidRPr="000E656C" w:rsidRDefault="00836F9B" w:rsidP="001E4C31">
            <w:pPr>
              <w:keepNext/>
              <w:keepLines/>
              <w:jc w:val="center"/>
              <w:rPr>
                <w:rFonts w:cs="Arial"/>
                <w:b/>
                <w:bCs/>
                <w:color w:val="F2F2F2"/>
                <w:sz w:val="20"/>
                <w:szCs w:val="20"/>
              </w:rPr>
            </w:pPr>
            <w:r w:rsidRPr="000E656C">
              <w:rPr>
                <w:rFonts w:cs="Arial"/>
                <w:b/>
                <w:bCs/>
                <w:color w:val="F2F2F2"/>
                <w:sz w:val="20"/>
                <w:szCs w:val="20"/>
              </w:rPr>
              <w:t>Measure Case Average Value</w:t>
            </w:r>
          </w:p>
        </w:tc>
        <w:tc>
          <w:tcPr>
            <w:tcW w:w="1736" w:type="dxa"/>
            <w:shd w:val="clear" w:color="auto" w:fill="262626"/>
            <w:vAlign w:val="bottom"/>
          </w:tcPr>
          <w:p w14:paraId="393A0FF6" w14:textId="77777777" w:rsidR="00836F9B" w:rsidRPr="000E656C" w:rsidRDefault="00836F9B" w:rsidP="001E4C31">
            <w:pPr>
              <w:keepNext/>
              <w:keepLines/>
              <w:jc w:val="center"/>
              <w:rPr>
                <w:rFonts w:cs="Arial"/>
                <w:b/>
                <w:bCs/>
                <w:color w:val="F2F2F2"/>
                <w:sz w:val="20"/>
                <w:szCs w:val="20"/>
              </w:rPr>
            </w:pPr>
            <w:r w:rsidRPr="000E656C">
              <w:rPr>
                <w:rFonts w:cs="Arial"/>
                <w:b/>
                <w:bCs/>
                <w:color w:val="F2F2F2"/>
                <w:sz w:val="20"/>
                <w:szCs w:val="20"/>
              </w:rPr>
              <w:t>Reference Section</w:t>
            </w:r>
          </w:p>
        </w:tc>
      </w:tr>
      <w:tr w:rsidR="009B1863" w:rsidRPr="00783DAC" w14:paraId="393A0FFE" w14:textId="77777777" w:rsidTr="001E4C31">
        <w:tc>
          <w:tcPr>
            <w:tcW w:w="1772" w:type="dxa"/>
            <w:shd w:val="pct5" w:color="000000" w:fill="FFFFFF"/>
            <w:vAlign w:val="bottom"/>
          </w:tcPr>
          <w:p w14:paraId="393A0FF8" w14:textId="77777777" w:rsidR="00836F9B" w:rsidRPr="000E656C" w:rsidRDefault="00836F9B" w:rsidP="001E4C31">
            <w:pPr>
              <w:keepNext/>
              <w:jc w:val="center"/>
              <w:rPr>
                <w:rFonts w:cs="Arial"/>
                <w:b/>
                <w:sz w:val="20"/>
                <w:szCs w:val="20"/>
              </w:rPr>
            </w:pPr>
            <w:r w:rsidRPr="000E656C">
              <w:rPr>
                <w:rFonts w:cs="Arial"/>
                <w:b/>
                <w:sz w:val="20"/>
                <w:szCs w:val="20"/>
              </w:rPr>
              <w:t>Electric Savings</w:t>
            </w:r>
          </w:p>
        </w:tc>
        <w:tc>
          <w:tcPr>
            <w:tcW w:w="1735" w:type="dxa"/>
            <w:shd w:val="pct5" w:color="000000" w:fill="FFFFFF"/>
            <w:vAlign w:val="bottom"/>
          </w:tcPr>
          <w:p w14:paraId="393A0FF9" w14:textId="5664E924" w:rsidR="00836F9B" w:rsidRPr="000E656C" w:rsidRDefault="0023616A" w:rsidP="001E4C31">
            <w:pPr>
              <w:keepNext/>
              <w:jc w:val="center"/>
              <w:rPr>
                <w:rFonts w:cs="Arial"/>
                <w:sz w:val="20"/>
                <w:szCs w:val="20"/>
              </w:rPr>
            </w:pPr>
            <w:r w:rsidRPr="000E656C">
              <w:rPr>
                <w:rFonts w:cs="Arial"/>
                <w:sz w:val="20"/>
                <w:szCs w:val="20"/>
              </w:rPr>
              <w:t>None</w:t>
            </w:r>
          </w:p>
        </w:tc>
        <w:tc>
          <w:tcPr>
            <w:tcW w:w="1461" w:type="dxa"/>
            <w:shd w:val="pct5" w:color="000000" w:fill="FFFFFF"/>
            <w:vAlign w:val="bottom"/>
          </w:tcPr>
          <w:p w14:paraId="393A0FFA" w14:textId="627DD8B0" w:rsidR="00836F9B" w:rsidRPr="000E656C" w:rsidRDefault="0023616A" w:rsidP="001E4C31">
            <w:pPr>
              <w:keepNext/>
              <w:jc w:val="center"/>
              <w:rPr>
                <w:rFonts w:cs="Arial"/>
                <w:sz w:val="20"/>
                <w:szCs w:val="20"/>
              </w:rPr>
            </w:pPr>
            <w:r w:rsidRPr="000E656C">
              <w:rPr>
                <w:rFonts w:cs="Arial"/>
                <w:sz w:val="20"/>
                <w:szCs w:val="20"/>
              </w:rPr>
              <w:t>N/A</w:t>
            </w:r>
          </w:p>
        </w:tc>
        <w:tc>
          <w:tcPr>
            <w:tcW w:w="1399" w:type="dxa"/>
            <w:shd w:val="pct5" w:color="000000" w:fill="FFFFFF"/>
            <w:vAlign w:val="bottom"/>
          </w:tcPr>
          <w:p w14:paraId="393A0FFB" w14:textId="10EEC722" w:rsidR="00836F9B" w:rsidRPr="000E656C" w:rsidRDefault="0023616A" w:rsidP="001E4C31">
            <w:pPr>
              <w:keepNext/>
              <w:jc w:val="center"/>
              <w:rPr>
                <w:rFonts w:cs="Arial"/>
                <w:i/>
                <w:sz w:val="20"/>
                <w:szCs w:val="20"/>
              </w:rPr>
            </w:pPr>
            <w:r w:rsidRPr="000E656C">
              <w:rPr>
                <w:rFonts w:cs="Arial"/>
                <w:i/>
                <w:sz w:val="20"/>
                <w:szCs w:val="20"/>
              </w:rPr>
              <w:t>N/A</w:t>
            </w:r>
          </w:p>
        </w:tc>
        <w:tc>
          <w:tcPr>
            <w:tcW w:w="1473" w:type="dxa"/>
            <w:shd w:val="pct5" w:color="000000" w:fill="FFFFFF"/>
            <w:vAlign w:val="bottom"/>
          </w:tcPr>
          <w:p w14:paraId="393A0FFC" w14:textId="335A2C1C" w:rsidR="00836F9B" w:rsidRPr="000E656C" w:rsidRDefault="0023616A" w:rsidP="001E4C31">
            <w:pPr>
              <w:keepNext/>
              <w:jc w:val="center"/>
              <w:rPr>
                <w:rFonts w:cs="Arial"/>
                <w:i/>
                <w:sz w:val="20"/>
                <w:szCs w:val="20"/>
              </w:rPr>
            </w:pPr>
            <w:r w:rsidRPr="000E656C">
              <w:rPr>
                <w:rFonts w:cs="Arial"/>
                <w:i/>
                <w:sz w:val="20"/>
                <w:szCs w:val="20"/>
              </w:rPr>
              <w:t>N/A</w:t>
            </w:r>
          </w:p>
        </w:tc>
        <w:tc>
          <w:tcPr>
            <w:tcW w:w="1736" w:type="dxa"/>
            <w:shd w:val="pct5" w:color="000000" w:fill="FFFFFF"/>
            <w:vAlign w:val="bottom"/>
          </w:tcPr>
          <w:p w14:paraId="393A0FFD" w14:textId="77777777" w:rsidR="00836F9B" w:rsidRPr="000E656C" w:rsidRDefault="00836F9B" w:rsidP="001E4C31">
            <w:pPr>
              <w:keepNext/>
              <w:jc w:val="center"/>
              <w:rPr>
                <w:rFonts w:cs="Arial"/>
                <w:i/>
                <w:sz w:val="20"/>
                <w:szCs w:val="20"/>
              </w:rPr>
            </w:pPr>
            <w:r w:rsidRPr="000E656C">
              <w:rPr>
                <w:rFonts w:cs="Arial"/>
                <w:i/>
                <w:sz w:val="20"/>
                <w:szCs w:val="20"/>
              </w:rPr>
              <w:t>Section 1.4.1</w:t>
            </w:r>
          </w:p>
        </w:tc>
      </w:tr>
      <w:tr w:rsidR="009B1863" w:rsidRPr="00783DAC" w14:paraId="393A1005" w14:textId="77777777" w:rsidTr="001E4C31">
        <w:tc>
          <w:tcPr>
            <w:tcW w:w="1772" w:type="dxa"/>
            <w:shd w:val="pct20" w:color="000000" w:fill="FFFFFF"/>
            <w:vAlign w:val="bottom"/>
          </w:tcPr>
          <w:p w14:paraId="393A0FFF" w14:textId="77777777" w:rsidR="00836F9B" w:rsidRPr="000E656C" w:rsidRDefault="00836F9B" w:rsidP="001E4C31">
            <w:pPr>
              <w:keepNext/>
              <w:jc w:val="center"/>
              <w:rPr>
                <w:rFonts w:cs="Arial"/>
                <w:b/>
                <w:sz w:val="20"/>
                <w:szCs w:val="20"/>
              </w:rPr>
            </w:pPr>
            <w:r w:rsidRPr="000E656C">
              <w:rPr>
                <w:rFonts w:cs="Arial"/>
                <w:b/>
                <w:sz w:val="20"/>
                <w:szCs w:val="20"/>
              </w:rPr>
              <w:t>Gas Savings</w:t>
            </w:r>
          </w:p>
        </w:tc>
        <w:tc>
          <w:tcPr>
            <w:tcW w:w="1735" w:type="dxa"/>
            <w:shd w:val="pct20" w:color="000000" w:fill="FFFFFF"/>
            <w:vAlign w:val="bottom"/>
          </w:tcPr>
          <w:p w14:paraId="393A1000" w14:textId="5252DF65" w:rsidR="00836F9B" w:rsidRPr="000E656C" w:rsidRDefault="0023616A" w:rsidP="001E4C31">
            <w:pPr>
              <w:keepNext/>
              <w:jc w:val="center"/>
              <w:rPr>
                <w:rFonts w:cs="Arial"/>
                <w:sz w:val="20"/>
                <w:szCs w:val="20"/>
              </w:rPr>
            </w:pPr>
            <w:r w:rsidRPr="000E656C">
              <w:rPr>
                <w:rFonts w:cs="Arial"/>
                <w:sz w:val="20"/>
                <w:szCs w:val="20"/>
              </w:rPr>
              <w:t>None</w:t>
            </w:r>
          </w:p>
        </w:tc>
        <w:tc>
          <w:tcPr>
            <w:tcW w:w="1461" w:type="dxa"/>
            <w:shd w:val="pct20" w:color="000000" w:fill="FFFFFF"/>
            <w:vAlign w:val="bottom"/>
          </w:tcPr>
          <w:p w14:paraId="393A1001" w14:textId="31131737" w:rsidR="00836F9B" w:rsidRPr="000E656C" w:rsidRDefault="0023616A" w:rsidP="001E4C31">
            <w:pPr>
              <w:keepNext/>
              <w:jc w:val="center"/>
              <w:rPr>
                <w:rFonts w:cs="Arial"/>
                <w:sz w:val="20"/>
                <w:szCs w:val="20"/>
              </w:rPr>
            </w:pPr>
            <w:r w:rsidRPr="000E656C">
              <w:rPr>
                <w:rFonts w:cs="Arial"/>
                <w:sz w:val="20"/>
                <w:szCs w:val="20"/>
              </w:rPr>
              <w:t>0</w:t>
            </w:r>
          </w:p>
        </w:tc>
        <w:tc>
          <w:tcPr>
            <w:tcW w:w="1399" w:type="dxa"/>
            <w:shd w:val="pct20" w:color="000000" w:fill="FFFFFF"/>
            <w:vAlign w:val="bottom"/>
          </w:tcPr>
          <w:p w14:paraId="393A1002" w14:textId="77777777" w:rsidR="00836F9B" w:rsidRPr="000E656C" w:rsidRDefault="00836F9B" w:rsidP="001E4C31">
            <w:pPr>
              <w:keepNext/>
              <w:jc w:val="center"/>
              <w:rPr>
                <w:rFonts w:cs="Arial"/>
                <w:sz w:val="20"/>
                <w:szCs w:val="20"/>
              </w:rPr>
            </w:pPr>
          </w:p>
        </w:tc>
        <w:tc>
          <w:tcPr>
            <w:tcW w:w="1473" w:type="dxa"/>
            <w:shd w:val="pct20" w:color="000000" w:fill="FFFFFF"/>
            <w:vAlign w:val="bottom"/>
          </w:tcPr>
          <w:p w14:paraId="393A1003" w14:textId="77777777" w:rsidR="00836F9B" w:rsidRPr="000E656C" w:rsidRDefault="00836F9B" w:rsidP="001E4C31">
            <w:pPr>
              <w:keepNext/>
              <w:jc w:val="center"/>
              <w:rPr>
                <w:rFonts w:cs="Arial"/>
                <w:sz w:val="20"/>
                <w:szCs w:val="20"/>
              </w:rPr>
            </w:pPr>
          </w:p>
        </w:tc>
        <w:tc>
          <w:tcPr>
            <w:tcW w:w="1736" w:type="dxa"/>
            <w:shd w:val="pct20" w:color="000000" w:fill="FFFFFF"/>
            <w:vAlign w:val="bottom"/>
          </w:tcPr>
          <w:p w14:paraId="393A1004" w14:textId="58B19E4F" w:rsidR="00836F9B" w:rsidRPr="000E656C" w:rsidRDefault="0023616A" w:rsidP="001E4C31">
            <w:pPr>
              <w:keepNext/>
              <w:jc w:val="center"/>
              <w:rPr>
                <w:rFonts w:cs="Arial"/>
                <w:sz w:val="20"/>
                <w:szCs w:val="20"/>
              </w:rPr>
            </w:pPr>
            <w:r w:rsidRPr="000E656C">
              <w:rPr>
                <w:rFonts w:cs="Arial"/>
                <w:sz w:val="20"/>
                <w:szCs w:val="20"/>
              </w:rPr>
              <w:t>Section 2.3</w:t>
            </w:r>
          </w:p>
        </w:tc>
      </w:tr>
      <w:tr w:rsidR="009B1863" w:rsidRPr="00783DAC" w14:paraId="393A100C" w14:textId="77777777" w:rsidTr="001E4C31">
        <w:tc>
          <w:tcPr>
            <w:tcW w:w="1772" w:type="dxa"/>
            <w:shd w:val="pct5" w:color="000000" w:fill="FFFFFF"/>
            <w:vAlign w:val="bottom"/>
          </w:tcPr>
          <w:p w14:paraId="393A1006" w14:textId="77777777" w:rsidR="00836F9B" w:rsidRPr="000E656C" w:rsidRDefault="00836F9B" w:rsidP="001E4C31">
            <w:pPr>
              <w:keepNext/>
              <w:jc w:val="center"/>
              <w:rPr>
                <w:rFonts w:cs="Arial"/>
                <w:b/>
                <w:sz w:val="20"/>
                <w:szCs w:val="20"/>
              </w:rPr>
            </w:pPr>
            <w:r w:rsidRPr="000E656C">
              <w:rPr>
                <w:rFonts w:cs="Arial"/>
                <w:b/>
                <w:sz w:val="20"/>
                <w:szCs w:val="20"/>
              </w:rPr>
              <w:t>Hours of operation</w:t>
            </w:r>
          </w:p>
        </w:tc>
        <w:tc>
          <w:tcPr>
            <w:tcW w:w="1735" w:type="dxa"/>
            <w:shd w:val="pct5" w:color="000000" w:fill="FFFFFF"/>
            <w:vAlign w:val="bottom"/>
          </w:tcPr>
          <w:p w14:paraId="393A1007" w14:textId="5102B813" w:rsidR="00836F9B" w:rsidRPr="000E656C" w:rsidRDefault="0023616A" w:rsidP="001E4C31">
            <w:pPr>
              <w:keepNext/>
              <w:jc w:val="center"/>
              <w:rPr>
                <w:rFonts w:cs="Arial"/>
                <w:sz w:val="20"/>
                <w:szCs w:val="20"/>
              </w:rPr>
            </w:pPr>
            <w:r w:rsidRPr="000E656C">
              <w:rPr>
                <w:rFonts w:cs="Arial"/>
                <w:sz w:val="20"/>
                <w:szCs w:val="20"/>
              </w:rPr>
              <w:t>None</w:t>
            </w:r>
          </w:p>
        </w:tc>
        <w:tc>
          <w:tcPr>
            <w:tcW w:w="1461" w:type="dxa"/>
            <w:shd w:val="pct5" w:color="000000" w:fill="FFFFFF"/>
            <w:vAlign w:val="bottom"/>
          </w:tcPr>
          <w:p w14:paraId="393A1008" w14:textId="446E5CA4" w:rsidR="00836F9B" w:rsidRPr="000E656C" w:rsidRDefault="0023616A" w:rsidP="001E4C31">
            <w:pPr>
              <w:keepNext/>
              <w:jc w:val="center"/>
              <w:rPr>
                <w:rFonts w:cs="Arial"/>
                <w:sz w:val="20"/>
                <w:szCs w:val="20"/>
              </w:rPr>
            </w:pPr>
            <w:r w:rsidRPr="000E656C">
              <w:rPr>
                <w:rFonts w:cs="Arial"/>
                <w:sz w:val="20"/>
                <w:szCs w:val="20"/>
              </w:rPr>
              <w:t>2600</w:t>
            </w:r>
          </w:p>
        </w:tc>
        <w:tc>
          <w:tcPr>
            <w:tcW w:w="1399" w:type="dxa"/>
            <w:shd w:val="pct5" w:color="000000" w:fill="FFFFFF"/>
            <w:vAlign w:val="bottom"/>
          </w:tcPr>
          <w:p w14:paraId="393A1009" w14:textId="5E954E1E" w:rsidR="00836F9B" w:rsidRPr="000E656C" w:rsidRDefault="0023616A" w:rsidP="001E4C31">
            <w:pPr>
              <w:keepNext/>
              <w:jc w:val="center"/>
              <w:rPr>
                <w:rFonts w:cs="Arial"/>
                <w:sz w:val="20"/>
                <w:szCs w:val="20"/>
              </w:rPr>
            </w:pPr>
            <w:r w:rsidRPr="000E656C">
              <w:rPr>
                <w:rFonts w:cs="Arial"/>
                <w:sz w:val="20"/>
                <w:szCs w:val="20"/>
              </w:rPr>
              <w:t>N/A</w:t>
            </w:r>
          </w:p>
        </w:tc>
        <w:tc>
          <w:tcPr>
            <w:tcW w:w="1473" w:type="dxa"/>
            <w:shd w:val="pct5" w:color="000000" w:fill="FFFFFF"/>
            <w:vAlign w:val="bottom"/>
          </w:tcPr>
          <w:p w14:paraId="393A100A" w14:textId="58E4DA3D" w:rsidR="00836F9B" w:rsidRPr="000E656C" w:rsidRDefault="0023616A" w:rsidP="001E4C31">
            <w:pPr>
              <w:keepNext/>
              <w:jc w:val="center"/>
              <w:rPr>
                <w:rFonts w:cs="Arial"/>
                <w:sz w:val="20"/>
                <w:szCs w:val="20"/>
              </w:rPr>
            </w:pPr>
            <w:r w:rsidRPr="000E656C">
              <w:rPr>
                <w:rFonts w:cs="Arial"/>
                <w:sz w:val="20"/>
                <w:szCs w:val="20"/>
              </w:rPr>
              <w:t>2600</w:t>
            </w:r>
          </w:p>
        </w:tc>
        <w:tc>
          <w:tcPr>
            <w:tcW w:w="1736" w:type="dxa"/>
            <w:shd w:val="pct5" w:color="000000" w:fill="FFFFFF"/>
            <w:vAlign w:val="bottom"/>
          </w:tcPr>
          <w:p w14:paraId="393A100B" w14:textId="0718AD00" w:rsidR="00836F9B" w:rsidRPr="000E656C" w:rsidRDefault="0023616A" w:rsidP="001E4C31">
            <w:pPr>
              <w:keepNext/>
              <w:jc w:val="center"/>
              <w:rPr>
                <w:rFonts w:cs="Arial"/>
                <w:sz w:val="20"/>
                <w:szCs w:val="20"/>
              </w:rPr>
            </w:pPr>
            <w:r w:rsidRPr="000E656C">
              <w:rPr>
                <w:rFonts w:cs="Arial"/>
                <w:sz w:val="20"/>
                <w:szCs w:val="20"/>
              </w:rPr>
              <w:t>Section 1.4.4</w:t>
            </w:r>
          </w:p>
        </w:tc>
      </w:tr>
      <w:tr w:rsidR="009B1863" w:rsidRPr="00783DAC" w14:paraId="393A1013" w14:textId="77777777" w:rsidTr="001E4C31">
        <w:tc>
          <w:tcPr>
            <w:tcW w:w="1772" w:type="dxa"/>
            <w:shd w:val="pct20" w:color="000000" w:fill="FFFFFF"/>
            <w:vAlign w:val="bottom"/>
          </w:tcPr>
          <w:p w14:paraId="393A100D" w14:textId="77777777" w:rsidR="00836F9B" w:rsidRPr="000E656C" w:rsidRDefault="00836F9B" w:rsidP="001E4C31">
            <w:pPr>
              <w:keepNext/>
              <w:jc w:val="center"/>
              <w:rPr>
                <w:rFonts w:cs="Arial"/>
                <w:b/>
                <w:sz w:val="20"/>
                <w:szCs w:val="20"/>
              </w:rPr>
            </w:pPr>
            <w:r w:rsidRPr="000E656C">
              <w:rPr>
                <w:rFonts w:cs="Arial"/>
                <w:b/>
                <w:sz w:val="20"/>
                <w:szCs w:val="20"/>
              </w:rPr>
              <w:t xml:space="preserve">Full Cost </w:t>
            </w:r>
          </w:p>
        </w:tc>
        <w:tc>
          <w:tcPr>
            <w:tcW w:w="1735" w:type="dxa"/>
            <w:shd w:val="pct20" w:color="000000" w:fill="FFFFFF"/>
            <w:vAlign w:val="bottom"/>
          </w:tcPr>
          <w:p w14:paraId="393A100E" w14:textId="705C8D49" w:rsidR="00836F9B" w:rsidRPr="000E656C" w:rsidRDefault="00836F9B" w:rsidP="001E4C31">
            <w:pPr>
              <w:keepNext/>
              <w:jc w:val="center"/>
              <w:rPr>
                <w:rFonts w:cs="Arial"/>
                <w:sz w:val="20"/>
                <w:szCs w:val="20"/>
              </w:rPr>
            </w:pPr>
            <w:r w:rsidRPr="000E656C">
              <w:rPr>
                <w:rFonts w:cs="Arial"/>
                <w:sz w:val="20"/>
                <w:szCs w:val="20"/>
              </w:rPr>
              <w:t>ROB, NC</w:t>
            </w:r>
          </w:p>
        </w:tc>
        <w:tc>
          <w:tcPr>
            <w:tcW w:w="1461" w:type="dxa"/>
            <w:shd w:val="pct20" w:color="000000" w:fill="FFFFFF"/>
            <w:vAlign w:val="bottom"/>
          </w:tcPr>
          <w:p w14:paraId="393A100F" w14:textId="20E2CDAF" w:rsidR="00836F9B" w:rsidRPr="000E656C" w:rsidRDefault="0023616A" w:rsidP="001E4C31">
            <w:pPr>
              <w:keepNext/>
              <w:jc w:val="center"/>
              <w:rPr>
                <w:rFonts w:cs="Arial"/>
                <w:sz w:val="20"/>
                <w:szCs w:val="20"/>
              </w:rPr>
            </w:pPr>
            <w:r w:rsidRPr="000E656C">
              <w:rPr>
                <w:rFonts w:cs="Arial"/>
                <w:sz w:val="20"/>
                <w:szCs w:val="20"/>
              </w:rPr>
              <w:t>$850</w:t>
            </w:r>
          </w:p>
        </w:tc>
        <w:tc>
          <w:tcPr>
            <w:tcW w:w="1399" w:type="dxa"/>
            <w:shd w:val="pct20" w:color="000000" w:fill="FFFFFF"/>
            <w:vAlign w:val="bottom"/>
          </w:tcPr>
          <w:p w14:paraId="393A1010" w14:textId="37F984EC" w:rsidR="00836F9B" w:rsidRPr="000E656C" w:rsidRDefault="0023616A" w:rsidP="001E4C31">
            <w:pPr>
              <w:keepNext/>
              <w:jc w:val="center"/>
              <w:rPr>
                <w:rFonts w:cs="Arial"/>
                <w:sz w:val="20"/>
                <w:szCs w:val="20"/>
              </w:rPr>
            </w:pPr>
            <w:r w:rsidRPr="000E656C">
              <w:rPr>
                <w:rFonts w:cs="Arial"/>
                <w:sz w:val="20"/>
                <w:szCs w:val="20"/>
              </w:rPr>
              <w:t>N/A</w:t>
            </w:r>
          </w:p>
        </w:tc>
        <w:tc>
          <w:tcPr>
            <w:tcW w:w="1473" w:type="dxa"/>
            <w:shd w:val="pct20" w:color="000000" w:fill="FFFFFF"/>
            <w:vAlign w:val="bottom"/>
          </w:tcPr>
          <w:p w14:paraId="393A1011" w14:textId="7A6D1D1C" w:rsidR="00836F9B" w:rsidRPr="000E656C" w:rsidRDefault="0023616A" w:rsidP="001E4C31">
            <w:pPr>
              <w:keepNext/>
              <w:jc w:val="center"/>
              <w:rPr>
                <w:rFonts w:cs="Arial"/>
                <w:sz w:val="20"/>
                <w:szCs w:val="20"/>
              </w:rPr>
            </w:pPr>
            <w:r w:rsidRPr="000E656C">
              <w:rPr>
                <w:rFonts w:cs="Arial"/>
                <w:sz w:val="20"/>
                <w:szCs w:val="20"/>
              </w:rPr>
              <w:t>$850</w:t>
            </w:r>
          </w:p>
        </w:tc>
        <w:tc>
          <w:tcPr>
            <w:tcW w:w="1736" w:type="dxa"/>
            <w:shd w:val="pct20" w:color="000000" w:fill="FFFFFF"/>
            <w:vAlign w:val="bottom"/>
          </w:tcPr>
          <w:p w14:paraId="393A1012" w14:textId="3A1100B3" w:rsidR="00836F9B" w:rsidRPr="000E656C" w:rsidRDefault="0023616A" w:rsidP="001E4C31">
            <w:pPr>
              <w:keepNext/>
              <w:jc w:val="center"/>
              <w:rPr>
                <w:rFonts w:cs="Arial"/>
                <w:sz w:val="20"/>
                <w:szCs w:val="20"/>
              </w:rPr>
            </w:pPr>
            <w:r w:rsidRPr="000E656C">
              <w:rPr>
                <w:rFonts w:cs="Arial"/>
                <w:sz w:val="20"/>
                <w:szCs w:val="20"/>
              </w:rPr>
              <w:t>Section 1.4.4</w:t>
            </w:r>
          </w:p>
        </w:tc>
      </w:tr>
      <w:tr w:rsidR="009B1863" w:rsidRPr="00783DAC" w14:paraId="393A101A" w14:textId="77777777" w:rsidTr="001E4C31">
        <w:tc>
          <w:tcPr>
            <w:tcW w:w="1772" w:type="dxa"/>
            <w:shd w:val="pct5" w:color="000000" w:fill="FFFFFF"/>
            <w:vAlign w:val="bottom"/>
          </w:tcPr>
          <w:p w14:paraId="393A1014" w14:textId="77777777" w:rsidR="00836F9B" w:rsidRPr="000E656C" w:rsidRDefault="00836F9B" w:rsidP="001E4C31">
            <w:pPr>
              <w:keepNext/>
              <w:jc w:val="center"/>
              <w:rPr>
                <w:rFonts w:cs="Arial"/>
                <w:b/>
                <w:sz w:val="20"/>
                <w:szCs w:val="20"/>
              </w:rPr>
            </w:pPr>
            <w:r w:rsidRPr="000E656C">
              <w:rPr>
                <w:rFonts w:cs="Arial"/>
                <w:b/>
                <w:sz w:val="20"/>
                <w:szCs w:val="20"/>
              </w:rPr>
              <w:t>Incremental Cost</w:t>
            </w:r>
          </w:p>
        </w:tc>
        <w:tc>
          <w:tcPr>
            <w:tcW w:w="1735" w:type="dxa"/>
            <w:shd w:val="pct5" w:color="000000" w:fill="FFFFFF"/>
            <w:vAlign w:val="bottom"/>
          </w:tcPr>
          <w:p w14:paraId="393A1015" w14:textId="29A5284D" w:rsidR="00836F9B" w:rsidRPr="000E656C" w:rsidRDefault="00836F9B" w:rsidP="001E4C31">
            <w:pPr>
              <w:keepNext/>
              <w:jc w:val="center"/>
              <w:rPr>
                <w:rFonts w:cs="Arial"/>
                <w:sz w:val="20"/>
                <w:szCs w:val="20"/>
              </w:rPr>
            </w:pPr>
            <w:r w:rsidRPr="000E656C">
              <w:rPr>
                <w:rFonts w:cs="Arial"/>
                <w:sz w:val="20"/>
                <w:szCs w:val="20"/>
              </w:rPr>
              <w:t>ROB, NC</w:t>
            </w:r>
          </w:p>
        </w:tc>
        <w:tc>
          <w:tcPr>
            <w:tcW w:w="1461" w:type="dxa"/>
            <w:shd w:val="pct5" w:color="000000" w:fill="FFFFFF"/>
            <w:vAlign w:val="bottom"/>
          </w:tcPr>
          <w:p w14:paraId="393A1016" w14:textId="4702B109" w:rsidR="00836F9B" w:rsidRPr="000E656C" w:rsidRDefault="0023616A" w:rsidP="001E4C31">
            <w:pPr>
              <w:keepNext/>
              <w:jc w:val="center"/>
              <w:rPr>
                <w:rFonts w:cs="Arial"/>
                <w:sz w:val="20"/>
                <w:szCs w:val="20"/>
              </w:rPr>
            </w:pPr>
            <w:r w:rsidRPr="000E656C">
              <w:rPr>
                <w:rFonts w:cs="Arial"/>
                <w:sz w:val="20"/>
                <w:szCs w:val="20"/>
              </w:rPr>
              <w:t>$850</w:t>
            </w:r>
          </w:p>
        </w:tc>
        <w:tc>
          <w:tcPr>
            <w:tcW w:w="1399" w:type="dxa"/>
            <w:shd w:val="pct5" w:color="000000" w:fill="FFFFFF"/>
            <w:vAlign w:val="bottom"/>
          </w:tcPr>
          <w:p w14:paraId="393A1017" w14:textId="4D4E7578" w:rsidR="00836F9B" w:rsidRPr="000E656C" w:rsidRDefault="0023616A" w:rsidP="001E4C31">
            <w:pPr>
              <w:keepNext/>
              <w:jc w:val="center"/>
              <w:rPr>
                <w:rFonts w:cs="Arial"/>
                <w:sz w:val="20"/>
                <w:szCs w:val="20"/>
              </w:rPr>
            </w:pPr>
            <w:r w:rsidRPr="000E656C">
              <w:rPr>
                <w:rFonts w:cs="Arial"/>
                <w:sz w:val="20"/>
                <w:szCs w:val="20"/>
              </w:rPr>
              <w:t>N/A</w:t>
            </w:r>
          </w:p>
        </w:tc>
        <w:tc>
          <w:tcPr>
            <w:tcW w:w="1473" w:type="dxa"/>
            <w:shd w:val="pct5" w:color="000000" w:fill="FFFFFF"/>
            <w:vAlign w:val="bottom"/>
          </w:tcPr>
          <w:p w14:paraId="393A1018" w14:textId="55FD5635" w:rsidR="00836F9B" w:rsidRPr="000E656C" w:rsidRDefault="0023616A" w:rsidP="001E4C31">
            <w:pPr>
              <w:keepNext/>
              <w:jc w:val="center"/>
              <w:rPr>
                <w:rFonts w:cs="Arial"/>
                <w:sz w:val="20"/>
                <w:szCs w:val="20"/>
              </w:rPr>
            </w:pPr>
            <w:r w:rsidRPr="000E656C">
              <w:rPr>
                <w:rFonts w:cs="Arial"/>
                <w:sz w:val="20"/>
                <w:szCs w:val="20"/>
              </w:rPr>
              <w:t>$850</w:t>
            </w:r>
          </w:p>
        </w:tc>
        <w:tc>
          <w:tcPr>
            <w:tcW w:w="1736" w:type="dxa"/>
            <w:shd w:val="pct5" w:color="000000" w:fill="FFFFFF"/>
            <w:vAlign w:val="bottom"/>
          </w:tcPr>
          <w:p w14:paraId="393A1019" w14:textId="3954AED1" w:rsidR="00836F9B" w:rsidRPr="000E656C" w:rsidRDefault="0023616A" w:rsidP="001E4C31">
            <w:pPr>
              <w:keepNext/>
              <w:jc w:val="center"/>
              <w:rPr>
                <w:rFonts w:cs="Arial"/>
                <w:sz w:val="20"/>
                <w:szCs w:val="20"/>
              </w:rPr>
            </w:pPr>
            <w:r w:rsidRPr="000E656C">
              <w:rPr>
                <w:rFonts w:cs="Arial"/>
                <w:sz w:val="20"/>
                <w:szCs w:val="20"/>
              </w:rPr>
              <w:t>Section 1.4.4</w:t>
            </w:r>
          </w:p>
        </w:tc>
      </w:tr>
      <w:tr w:rsidR="009B1863" w:rsidRPr="00783DAC" w14:paraId="393A1021" w14:textId="77777777" w:rsidTr="001E4C31">
        <w:tc>
          <w:tcPr>
            <w:tcW w:w="1772" w:type="dxa"/>
            <w:shd w:val="pct20" w:color="000000" w:fill="FFFFFF"/>
            <w:vAlign w:val="bottom"/>
          </w:tcPr>
          <w:p w14:paraId="393A101B" w14:textId="77777777" w:rsidR="00836F9B" w:rsidRPr="000E656C" w:rsidRDefault="00836F9B" w:rsidP="001E4C31">
            <w:pPr>
              <w:keepNext/>
              <w:jc w:val="center"/>
              <w:rPr>
                <w:rFonts w:cs="Arial"/>
                <w:b/>
                <w:sz w:val="20"/>
                <w:szCs w:val="20"/>
              </w:rPr>
            </w:pPr>
            <w:r w:rsidRPr="000E656C">
              <w:rPr>
                <w:rFonts w:cs="Arial"/>
                <w:b/>
                <w:sz w:val="20"/>
                <w:szCs w:val="20"/>
              </w:rPr>
              <w:t>EUL /RUL</w:t>
            </w:r>
          </w:p>
        </w:tc>
        <w:tc>
          <w:tcPr>
            <w:tcW w:w="1735" w:type="dxa"/>
            <w:shd w:val="pct20" w:color="000000" w:fill="FFFFFF"/>
            <w:vAlign w:val="bottom"/>
          </w:tcPr>
          <w:p w14:paraId="393A101C" w14:textId="071D0835" w:rsidR="00836F9B" w:rsidRPr="000E656C" w:rsidRDefault="0023616A" w:rsidP="001E4C31">
            <w:pPr>
              <w:keepNext/>
              <w:jc w:val="center"/>
              <w:rPr>
                <w:rFonts w:cs="Arial"/>
                <w:sz w:val="20"/>
                <w:szCs w:val="20"/>
              </w:rPr>
            </w:pPr>
            <w:r w:rsidRPr="000E656C">
              <w:rPr>
                <w:rFonts w:cs="Arial"/>
                <w:sz w:val="20"/>
                <w:szCs w:val="20"/>
              </w:rPr>
              <w:t>None</w:t>
            </w:r>
          </w:p>
        </w:tc>
        <w:tc>
          <w:tcPr>
            <w:tcW w:w="1461" w:type="dxa"/>
            <w:shd w:val="pct20" w:color="000000" w:fill="FFFFFF"/>
            <w:vAlign w:val="bottom"/>
          </w:tcPr>
          <w:p w14:paraId="393A101D" w14:textId="573EB34F" w:rsidR="00836F9B" w:rsidRPr="000E656C" w:rsidRDefault="0023616A" w:rsidP="001E4C31">
            <w:pPr>
              <w:keepNext/>
              <w:jc w:val="center"/>
              <w:rPr>
                <w:rFonts w:cs="Arial"/>
                <w:sz w:val="20"/>
                <w:szCs w:val="20"/>
              </w:rPr>
            </w:pPr>
            <w:r w:rsidRPr="000E656C">
              <w:rPr>
                <w:rFonts w:cs="Arial"/>
                <w:sz w:val="20"/>
                <w:szCs w:val="20"/>
              </w:rPr>
              <w:t>None</w:t>
            </w:r>
          </w:p>
        </w:tc>
        <w:tc>
          <w:tcPr>
            <w:tcW w:w="1399" w:type="dxa"/>
            <w:shd w:val="pct20" w:color="000000" w:fill="FFFFFF"/>
            <w:vAlign w:val="bottom"/>
          </w:tcPr>
          <w:p w14:paraId="393A101E" w14:textId="1B71C1F5" w:rsidR="00836F9B" w:rsidRPr="000E656C" w:rsidRDefault="0023616A" w:rsidP="001E4C31">
            <w:pPr>
              <w:keepNext/>
              <w:jc w:val="center"/>
              <w:rPr>
                <w:rFonts w:cs="Arial"/>
                <w:sz w:val="20"/>
                <w:szCs w:val="20"/>
              </w:rPr>
            </w:pPr>
            <w:r w:rsidRPr="000E656C">
              <w:rPr>
                <w:rFonts w:cs="Arial"/>
                <w:sz w:val="20"/>
                <w:szCs w:val="20"/>
              </w:rPr>
              <w:t>N/A</w:t>
            </w:r>
          </w:p>
        </w:tc>
        <w:tc>
          <w:tcPr>
            <w:tcW w:w="1473" w:type="dxa"/>
            <w:shd w:val="pct20" w:color="000000" w:fill="FFFFFF"/>
            <w:vAlign w:val="bottom"/>
          </w:tcPr>
          <w:p w14:paraId="393A101F" w14:textId="762A88D3" w:rsidR="00836F9B" w:rsidRPr="000E656C" w:rsidRDefault="0023616A" w:rsidP="001E4C31">
            <w:pPr>
              <w:keepNext/>
              <w:jc w:val="center"/>
              <w:rPr>
                <w:rFonts w:cs="Arial"/>
                <w:sz w:val="20"/>
                <w:szCs w:val="20"/>
              </w:rPr>
            </w:pPr>
            <w:r w:rsidRPr="000E656C">
              <w:rPr>
                <w:rFonts w:cs="Arial"/>
                <w:sz w:val="20"/>
                <w:szCs w:val="20"/>
              </w:rPr>
              <w:t xml:space="preserve">5 </w:t>
            </w:r>
            <w:proofErr w:type="spellStart"/>
            <w:r w:rsidRPr="000E656C">
              <w:rPr>
                <w:rFonts w:cs="Arial"/>
                <w:sz w:val="20"/>
                <w:szCs w:val="20"/>
              </w:rPr>
              <w:t>yrs</w:t>
            </w:r>
            <w:proofErr w:type="spellEnd"/>
          </w:p>
        </w:tc>
        <w:tc>
          <w:tcPr>
            <w:tcW w:w="1736" w:type="dxa"/>
            <w:shd w:val="pct20" w:color="000000" w:fill="FFFFFF"/>
            <w:vAlign w:val="bottom"/>
          </w:tcPr>
          <w:p w14:paraId="393A1020" w14:textId="00C34EF6" w:rsidR="00836F9B" w:rsidRPr="000E656C" w:rsidRDefault="0023616A" w:rsidP="001E4C31">
            <w:pPr>
              <w:keepNext/>
              <w:jc w:val="center"/>
              <w:rPr>
                <w:rFonts w:cs="Arial"/>
                <w:sz w:val="20"/>
                <w:szCs w:val="20"/>
              </w:rPr>
            </w:pPr>
            <w:r w:rsidRPr="000E656C">
              <w:rPr>
                <w:rFonts w:cs="Arial"/>
                <w:sz w:val="20"/>
                <w:szCs w:val="20"/>
              </w:rPr>
              <w:t>Section 1.4.4</w:t>
            </w:r>
          </w:p>
        </w:tc>
      </w:tr>
      <w:tr w:rsidR="009B1863" w:rsidRPr="00783DAC" w14:paraId="393A1028" w14:textId="77777777" w:rsidTr="001E4C31">
        <w:tc>
          <w:tcPr>
            <w:tcW w:w="1772" w:type="dxa"/>
            <w:shd w:val="pct5" w:color="000000" w:fill="FFFFFF"/>
            <w:vAlign w:val="bottom"/>
          </w:tcPr>
          <w:p w14:paraId="393A1022" w14:textId="77777777" w:rsidR="00836F9B" w:rsidRPr="000E656C" w:rsidRDefault="00836F9B" w:rsidP="001E4C31">
            <w:pPr>
              <w:keepNext/>
              <w:jc w:val="center"/>
              <w:rPr>
                <w:rFonts w:cs="Arial"/>
                <w:b/>
                <w:sz w:val="20"/>
                <w:szCs w:val="20"/>
              </w:rPr>
            </w:pPr>
            <w:r w:rsidRPr="000E656C">
              <w:rPr>
                <w:rFonts w:cs="Arial"/>
                <w:b/>
                <w:sz w:val="20"/>
                <w:szCs w:val="20"/>
              </w:rPr>
              <w:t>NTG</w:t>
            </w:r>
          </w:p>
        </w:tc>
        <w:tc>
          <w:tcPr>
            <w:tcW w:w="1735" w:type="dxa"/>
            <w:shd w:val="pct5" w:color="000000" w:fill="FFFFFF"/>
            <w:vAlign w:val="bottom"/>
          </w:tcPr>
          <w:p w14:paraId="393A1023" w14:textId="7FD0A05B" w:rsidR="00836F9B" w:rsidRPr="000E656C" w:rsidRDefault="00836F9B" w:rsidP="0023616A">
            <w:pPr>
              <w:keepNext/>
              <w:jc w:val="center"/>
              <w:rPr>
                <w:rFonts w:cs="Arial"/>
                <w:sz w:val="20"/>
                <w:szCs w:val="20"/>
              </w:rPr>
            </w:pPr>
            <w:r w:rsidRPr="000E656C">
              <w:rPr>
                <w:rFonts w:cs="Arial"/>
                <w:sz w:val="20"/>
                <w:szCs w:val="20"/>
              </w:rPr>
              <w:t>One</w:t>
            </w:r>
          </w:p>
        </w:tc>
        <w:tc>
          <w:tcPr>
            <w:tcW w:w="1461" w:type="dxa"/>
            <w:shd w:val="pct5" w:color="000000" w:fill="FFFFFF"/>
            <w:vAlign w:val="bottom"/>
          </w:tcPr>
          <w:p w14:paraId="393A1024" w14:textId="58D00907" w:rsidR="00836F9B" w:rsidRPr="000E656C" w:rsidRDefault="0023616A" w:rsidP="001E4C31">
            <w:pPr>
              <w:keepNext/>
              <w:jc w:val="center"/>
              <w:rPr>
                <w:rFonts w:cs="Arial"/>
                <w:sz w:val="20"/>
                <w:szCs w:val="20"/>
              </w:rPr>
            </w:pPr>
            <w:r w:rsidRPr="000E656C">
              <w:rPr>
                <w:rFonts w:cs="Arial"/>
                <w:sz w:val="20"/>
                <w:szCs w:val="20"/>
              </w:rPr>
              <w:t>0.6</w:t>
            </w:r>
          </w:p>
        </w:tc>
        <w:tc>
          <w:tcPr>
            <w:tcW w:w="1399" w:type="dxa"/>
            <w:shd w:val="pct5" w:color="000000" w:fill="FFFFFF"/>
            <w:vAlign w:val="bottom"/>
          </w:tcPr>
          <w:p w14:paraId="393A1025" w14:textId="3FF72D7B" w:rsidR="00836F9B" w:rsidRPr="000E656C" w:rsidRDefault="0023616A" w:rsidP="001E4C31">
            <w:pPr>
              <w:keepNext/>
              <w:jc w:val="center"/>
              <w:rPr>
                <w:rFonts w:cs="Arial"/>
                <w:sz w:val="20"/>
                <w:szCs w:val="20"/>
              </w:rPr>
            </w:pPr>
            <w:r w:rsidRPr="000E656C">
              <w:rPr>
                <w:rFonts w:cs="Arial"/>
                <w:sz w:val="20"/>
                <w:szCs w:val="20"/>
              </w:rPr>
              <w:t>0.6</w:t>
            </w:r>
          </w:p>
        </w:tc>
        <w:tc>
          <w:tcPr>
            <w:tcW w:w="1473" w:type="dxa"/>
            <w:shd w:val="pct5" w:color="000000" w:fill="FFFFFF"/>
            <w:vAlign w:val="bottom"/>
          </w:tcPr>
          <w:p w14:paraId="393A1026" w14:textId="08989CA8" w:rsidR="00836F9B" w:rsidRPr="000E656C" w:rsidRDefault="0023616A" w:rsidP="001E4C31">
            <w:pPr>
              <w:keepNext/>
              <w:jc w:val="center"/>
              <w:rPr>
                <w:rFonts w:cs="Arial"/>
                <w:sz w:val="20"/>
                <w:szCs w:val="20"/>
              </w:rPr>
            </w:pPr>
            <w:r w:rsidRPr="000E656C">
              <w:rPr>
                <w:rFonts w:cs="Arial"/>
                <w:sz w:val="20"/>
                <w:szCs w:val="20"/>
              </w:rPr>
              <w:t>0.6</w:t>
            </w:r>
          </w:p>
        </w:tc>
        <w:tc>
          <w:tcPr>
            <w:tcW w:w="1736" w:type="dxa"/>
            <w:shd w:val="pct5" w:color="000000" w:fill="FFFFFF"/>
            <w:vAlign w:val="bottom"/>
          </w:tcPr>
          <w:p w14:paraId="393A1027" w14:textId="5FB8EE56" w:rsidR="00836F9B" w:rsidRPr="000E656C" w:rsidRDefault="0023616A" w:rsidP="001E4C31">
            <w:pPr>
              <w:keepNext/>
              <w:jc w:val="center"/>
              <w:rPr>
                <w:rFonts w:cs="Arial"/>
                <w:sz w:val="20"/>
                <w:szCs w:val="20"/>
              </w:rPr>
            </w:pPr>
            <w:r w:rsidRPr="000E656C">
              <w:rPr>
                <w:rFonts w:cs="Arial"/>
                <w:sz w:val="20"/>
                <w:szCs w:val="20"/>
              </w:rPr>
              <w:t>Section 1.4.1</w:t>
            </w:r>
          </w:p>
        </w:tc>
      </w:tr>
      <w:tr w:rsidR="009B1863" w:rsidRPr="00783DAC" w14:paraId="393A102F" w14:textId="77777777" w:rsidTr="001E4C31">
        <w:tc>
          <w:tcPr>
            <w:tcW w:w="1772" w:type="dxa"/>
            <w:shd w:val="pct20" w:color="000000" w:fill="FFFFFF"/>
            <w:vAlign w:val="bottom"/>
          </w:tcPr>
          <w:p w14:paraId="393A1029" w14:textId="77777777" w:rsidR="00836F9B" w:rsidRPr="000E656C" w:rsidRDefault="00836F9B" w:rsidP="001E4C31">
            <w:pPr>
              <w:keepNext/>
              <w:jc w:val="center"/>
              <w:rPr>
                <w:rFonts w:cs="Arial"/>
                <w:b/>
                <w:sz w:val="20"/>
                <w:szCs w:val="20"/>
              </w:rPr>
            </w:pPr>
            <w:r w:rsidRPr="000E656C">
              <w:rPr>
                <w:rFonts w:cs="Arial"/>
                <w:b/>
                <w:sz w:val="20"/>
                <w:szCs w:val="20"/>
              </w:rPr>
              <w:t>ISR</w:t>
            </w:r>
          </w:p>
        </w:tc>
        <w:tc>
          <w:tcPr>
            <w:tcW w:w="1735" w:type="dxa"/>
            <w:shd w:val="pct20" w:color="000000" w:fill="FFFFFF"/>
            <w:vAlign w:val="bottom"/>
          </w:tcPr>
          <w:p w14:paraId="393A102A" w14:textId="01A4D1BA" w:rsidR="00836F9B" w:rsidRPr="000E656C" w:rsidRDefault="00836F9B" w:rsidP="001E4C31">
            <w:pPr>
              <w:keepNext/>
              <w:jc w:val="center"/>
              <w:rPr>
                <w:rFonts w:cs="Arial"/>
                <w:sz w:val="20"/>
                <w:szCs w:val="20"/>
              </w:rPr>
            </w:pPr>
            <w:r w:rsidRPr="000E656C">
              <w:rPr>
                <w:rFonts w:cs="Arial"/>
                <w:sz w:val="20"/>
                <w:szCs w:val="20"/>
              </w:rPr>
              <w:t xml:space="preserve">No </w:t>
            </w:r>
          </w:p>
        </w:tc>
        <w:tc>
          <w:tcPr>
            <w:tcW w:w="1461" w:type="dxa"/>
            <w:shd w:val="pct20" w:color="000000" w:fill="FFFFFF"/>
            <w:vAlign w:val="bottom"/>
          </w:tcPr>
          <w:p w14:paraId="393A102B" w14:textId="61BE8BC2" w:rsidR="00836F9B" w:rsidRPr="000E656C" w:rsidRDefault="0023616A" w:rsidP="001E4C31">
            <w:pPr>
              <w:keepNext/>
              <w:jc w:val="center"/>
              <w:rPr>
                <w:rFonts w:cs="Arial"/>
                <w:sz w:val="20"/>
                <w:szCs w:val="20"/>
              </w:rPr>
            </w:pPr>
            <w:r w:rsidRPr="000E656C">
              <w:rPr>
                <w:rFonts w:cs="Arial"/>
                <w:sz w:val="20"/>
                <w:szCs w:val="20"/>
              </w:rPr>
              <w:t>1</w:t>
            </w:r>
          </w:p>
        </w:tc>
        <w:tc>
          <w:tcPr>
            <w:tcW w:w="1399" w:type="dxa"/>
            <w:shd w:val="pct20" w:color="000000" w:fill="FFFFFF"/>
            <w:vAlign w:val="bottom"/>
          </w:tcPr>
          <w:p w14:paraId="393A102C" w14:textId="66046A31" w:rsidR="00836F9B" w:rsidRPr="000E656C" w:rsidRDefault="0023616A" w:rsidP="001E4C31">
            <w:pPr>
              <w:keepNext/>
              <w:jc w:val="center"/>
              <w:rPr>
                <w:rFonts w:cs="Arial"/>
                <w:sz w:val="20"/>
                <w:szCs w:val="20"/>
              </w:rPr>
            </w:pPr>
            <w:r w:rsidRPr="000E656C">
              <w:rPr>
                <w:rFonts w:cs="Arial"/>
                <w:sz w:val="20"/>
                <w:szCs w:val="20"/>
              </w:rPr>
              <w:t>1</w:t>
            </w:r>
          </w:p>
        </w:tc>
        <w:tc>
          <w:tcPr>
            <w:tcW w:w="1473" w:type="dxa"/>
            <w:shd w:val="pct20" w:color="000000" w:fill="FFFFFF"/>
            <w:vAlign w:val="bottom"/>
          </w:tcPr>
          <w:p w14:paraId="393A102D" w14:textId="526AB609" w:rsidR="00836F9B" w:rsidRPr="000E656C" w:rsidRDefault="0023616A" w:rsidP="001E4C31">
            <w:pPr>
              <w:keepNext/>
              <w:jc w:val="center"/>
              <w:rPr>
                <w:rFonts w:cs="Arial"/>
                <w:sz w:val="20"/>
                <w:szCs w:val="20"/>
              </w:rPr>
            </w:pPr>
            <w:r w:rsidRPr="000E656C">
              <w:rPr>
                <w:rFonts w:cs="Arial"/>
                <w:sz w:val="20"/>
                <w:szCs w:val="20"/>
              </w:rPr>
              <w:t>1</w:t>
            </w:r>
          </w:p>
        </w:tc>
        <w:tc>
          <w:tcPr>
            <w:tcW w:w="1736" w:type="dxa"/>
            <w:shd w:val="pct20" w:color="000000" w:fill="FFFFFF"/>
            <w:vAlign w:val="bottom"/>
          </w:tcPr>
          <w:p w14:paraId="393A102E" w14:textId="549C3135" w:rsidR="00836F9B" w:rsidRPr="000E656C" w:rsidRDefault="0023616A" w:rsidP="001E4C31">
            <w:pPr>
              <w:keepNext/>
              <w:jc w:val="center"/>
              <w:rPr>
                <w:rFonts w:cs="Arial"/>
                <w:sz w:val="20"/>
                <w:szCs w:val="20"/>
              </w:rPr>
            </w:pPr>
            <w:r w:rsidRPr="000E656C">
              <w:rPr>
                <w:rFonts w:cs="Arial"/>
                <w:sz w:val="20"/>
                <w:szCs w:val="20"/>
              </w:rPr>
              <w:t>Section 1.4.3</w:t>
            </w:r>
          </w:p>
        </w:tc>
      </w:tr>
      <w:tr w:rsidR="009B1863" w:rsidRPr="00783DAC" w14:paraId="393A1036" w14:textId="77777777" w:rsidTr="001E4C31">
        <w:tc>
          <w:tcPr>
            <w:tcW w:w="1772" w:type="dxa"/>
            <w:shd w:val="pct5" w:color="000000" w:fill="FFFFFF"/>
            <w:vAlign w:val="bottom"/>
          </w:tcPr>
          <w:p w14:paraId="393A1030" w14:textId="77777777" w:rsidR="00836F9B" w:rsidRPr="000E656C" w:rsidRDefault="00836F9B" w:rsidP="001E4C31">
            <w:pPr>
              <w:jc w:val="center"/>
              <w:rPr>
                <w:rFonts w:cs="Arial"/>
                <w:b/>
                <w:sz w:val="20"/>
                <w:szCs w:val="20"/>
              </w:rPr>
            </w:pPr>
            <w:r w:rsidRPr="000E656C">
              <w:rPr>
                <w:rFonts w:cs="Arial"/>
                <w:b/>
                <w:sz w:val="20"/>
                <w:szCs w:val="20"/>
              </w:rPr>
              <w:t>TOU Factor</w:t>
            </w:r>
          </w:p>
        </w:tc>
        <w:tc>
          <w:tcPr>
            <w:tcW w:w="1735" w:type="dxa"/>
            <w:shd w:val="pct5" w:color="000000" w:fill="FFFFFF"/>
            <w:vAlign w:val="bottom"/>
          </w:tcPr>
          <w:p w14:paraId="393A1031" w14:textId="77777777" w:rsidR="00836F9B" w:rsidRPr="000E656C" w:rsidRDefault="00836F9B" w:rsidP="001E4C31">
            <w:pPr>
              <w:jc w:val="center"/>
              <w:rPr>
                <w:rFonts w:cs="Arial"/>
                <w:i/>
                <w:sz w:val="20"/>
                <w:szCs w:val="20"/>
              </w:rPr>
            </w:pPr>
            <w:r w:rsidRPr="000E656C">
              <w:rPr>
                <w:rFonts w:cs="Arial"/>
                <w:i/>
                <w:sz w:val="20"/>
                <w:szCs w:val="20"/>
              </w:rPr>
              <w:t>A/C projects only</w:t>
            </w:r>
          </w:p>
        </w:tc>
        <w:tc>
          <w:tcPr>
            <w:tcW w:w="1461" w:type="dxa"/>
            <w:shd w:val="pct5" w:color="000000" w:fill="FFFFFF"/>
            <w:vAlign w:val="bottom"/>
          </w:tcPr>
          <w:p w14:paraId="393A1032" w14:textId="255AEFF6" w:rsidR="00836F9B" w:rsidRPr="000E656C" w:rsidRDefault="0023616A" w:rsidP="001E4C31">
            <w:pPr>
              <w:jc w:val="center"/>
              <w:rPr>
                <w:rFonts w:cs="Arial"/>
                <w:i/>
                <w:sz w:val="20"/>
                <w:szCs w:val="20"/>
              </w:rPr>
            </w:pPr>
            <w:r w:rsidRPr="000E656C">
              <w:rPr>
                <w:rFonts w:cs="Arial"/>
                <w:i/>
                <w:sz w:val="20"/>
                <w:szCs w:val="20"/>
              </w:rPr>
              <w:t>N/A</w:t>
            </w:r>
          </w:p>
        </w:tc>
        <w:tc>
          <w:tcPr>
            <w:tcW w:w="1399" w:type="dxa"/>
            <w:shd w:val="pct5" w:color="000000" w:fill="FFFFFF"/>
            <w:vAlign w:val="bottom"/>
          </w:tcPr>
          <w:p w14:paraId="393A1033" w14:textId="222A4754" w:rsidR="00836F9B" w:rsidRPr="000E656C" w:rsidRDefault="0023616A" w:rsidP="001E4C31">
            <w:pPr>
              <w:jc w:val="center"/>
              <w:rPr>
                <w:rFonts w:cs="Arial"/>
                <w:i/>
                <w:sz w:val="20"/>
                <w:szCs w:val="20"/>
              </w:rPr>
            </w:pPr>
            <w:r w:rsidRPr="000E656C">
              <w:rPr>
                <w:rFonts w:cs="Arial"/>
                <w:i/>
                <w:sz w:val="20"/>
                <w:szCs w:val="20"/>
              </w:rPr>
              <w:t>N/A</w:t>
            </w:r>
          </w:p>
        </w:tc>
        <w:tc>
          <w:tcPr>
            <w:tcW w:w="1473" w:type="dxa"/>
            <w:shd w:val="pct5" w:color="000000" w:fill="FFFFFF"/>
            <w:vAlign w:val="bottom"/>
          </w:tcPr>
          <w:p w14:paraId="393A1034" w14:textId="4AFF2A92" w:rsidR="00836F9B" w:rsidRPr="000E656C" w:rsidRDefault="0023616A" w:rsidP="001E4C31">
            <w:pPr>
              <w:jc w:val="center"/>
              <w:rPr>
                <w:rFonts w:cs="Arial"/>
                <w:i/>
                <w:sz w:val="20"/>
                <w:szCs w:val="20"/>
              </w:rPr>
            </w:pPr>
            <w:r w:rsidRPr="000E656C">
              <w:rPr>
                <w:rFonts w:cs="Arial"/>
                <w:i/>
                <w:sz w:val="20"/>
                <w:szCs w:val="20"/>
              </w:rPr>
              <w:t>N/A</w:t>
            </w:r>
          </w:p>
        </w:tc>
        <w:tc>
          <w:tcPr>
            <w:tcW w:w="1736" w:type="dxa"/>
            <w:shd w:val="pct5" w:color="000000" w:fill="FFFFFF"/>
            <w:vAlign w:val="bottom"/>
          </w:tcPr>
          <w:p w14:paraId="393A1035" w14:textId="77777777" w:rsidR="00836F9B" w:rsidRPr="000E656C" w:rsidRDefault="00836F9B" w:rsidP="001E4C31">
            <w:pPr>
              <w:jc w:val="center"/>
              <w:rPr>
                <w:rFonts w:cs="Arial"/>
                <w:i/>
                <w:sz w:val="20"/>
                <w:szCs w:val="20"/>
              </w:rPr>
            </w:pPr>
            <w:r w:rsidRPr="000E656C">
              <w:rPr>
                <w:rFonts w:cs="Arial"/>
                <w:i/>
                <w:sz w:val="20"/>
                <w:szCs w:val="20"/>
              </w:rPr>
              <w:t>Section 1.4.5</w:t>
            </w:r>
          </w:p>
        </w:tc>
      </w:tr>
    </w:tbl>
    <w:p w14:paraId="393A1037" w14:textId="4569B3AB" w:rsidR="00C069A2" w:rsidRDefault="00CF3FF0" w:rsidP="00C41E61">
      <w:pPr>
        <w:pStyle w:val="Heading1"/>
      </w:pPr>
      <w:bookmarkStart w:id="86" w:name="_Toc304800210"/>
      <w:bookmarkStart w:id="87" w:name="_Toc324340489"/>
      <w:bookmarkStart w:id="88" w:name="_Toc388524165"/>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86"/>
      <w:bookmarkEnd w:id="87"/>
      <w:bookmarkEnd w:id="88"/>
    </w:p>
    <w:p w14:paraId="393A1038" w14:textId="77777777" w:rsidR="00BC2A83" w:rsidRPr="00ED7D3D" w:rsidRDefault="00ED7D3D" w:rsidP="000E656C">
      <w:pPr>
        <w:pStyle w:val="Caption"/>
        <w:rPr>
          <w:rFonts w:cs="Arial"/>
          <w:b w:val="0"/>
          <w:sz w:val="22"/>
          <w:szCs w:val="22"/>
        </w:rPr>
      </w:pPr>
      <w:bookmarkStart w:id="89" w:name="_Toc324427648"/>
      <w:r>
        <w:t xml:space="preserve">Table </w:t>
      </w:r>
      <w:fldSimple w:instr=" SEQ Table \* ARABIC ">
        <w:r w:rsidR="001578D2">
          <w:rPr>
            <w:noProof/>
          </w:rPr>
          <w:t>3</w:t>
        </w:r>
      </w:fldSimple>
      <w:r w:rsidR="0007589E">
        <w:t xml:space="preserve"> Baseline </w:t>
      </w:r>
      <w:r>
        <w:t>by Measure Application Type</w:t>
      </w:r>
      <w:bookmarkEnd w:id="89"/>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90" w:name="_Toc324340490"/>
            <w:bookmarkStart w:id="91" w:name="_Toc388524166"/>
            <w:r>
              <w:rPr>
                <w:rStyle w:val="Strong"/>
                <w:b/>
                <w:bCs/>
                <w:i w:val="0"/>
                <w:color w:val="F2F2F2"/>
              </w:rPr>
              <w:t xml:space="preserve">Measure Application </w:t>
            </w:r>
            <w:r w:rsidR="00673682" w:rsidRPr="001E4C31">
              <w:rPr>
                <w:rStyle w:val="Strong"/>
                <w:b/>
                <w:bCs/>
                <w:i w:val="0"/>
                <w:color w:val="F2F2F2"/>
              </w:rPr>
              <w:t>Type</w:t>
            </w:r>
            <w:bookmarkEnd w:id="90"/>
            <w:bookmarkEnd w:id="91"/>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92" w:name="_Toc324340491"/>
            <w:bookmarkStart w:id="93" w:name="_Toc388524167"/>
            <w:r w:rsidRPr="001E4C31">
              <w:rPr>
                <w:rStyle w:val="Strong"/>
                <w:b/>
                <w:bCs/>
                <w:i w:val="0"/>
                <w:color w:val="F2F2F2"/>
              </w:rPr>
              <w:t>Measure Life Basis</w:t>
            </w:r>
            <w:bookmarkEnd w:id="92"/>
            <w:bookmarkEnd w:id="93"/>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94" w:name="_Toc324340492"/>
            <w:bookmarkStart w:id="95" w:name="_Toc388524168"/>
            <w:r w:rsidRPr="001E4C31">
              <w:rPr>
                <w:rStyle w:val="Strong"/>
                <w:b/>
                <w:bCs/>
                <w:i w:val="0"/>
                <w:color w:val="F2F2F2"/>
              </w:rPr>
              <w:t>First Baseline Period: Energy Savings Baseline</w:t>
            </w:r>
            <w:bookmarkEnd w:id="94"/>
            <w:bookmarkEnd w:id="95"/>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96" w:name="_Toc324340493"/>
            <w:bookmarkStart w:id="97" w:name="_Toc388524169"/>
            <w:r w:rsidRPr="001E4C31">
              <w:rPr>
                <w:rStyle w:val="Strong"/>
                <w:b/>
                <w:bCs/>
                <w:i w:val="0"/>
                <w:color w:val="F2F2F2"/>
              </w:rPr>
              <w:t>Second Baseline Period: Energy Savings Baseline</w:t>
            </w:r>
            <w:bookmarkEnd w:id="96"/>
            <w:bookmarkEnd w:id="97"/>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98"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98"/>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99" w:name="_Toc324318350"/>
            <w:r w:rsidRPr="001E4C31">
              <w:rPr>
                <w:rStyle w:val="Strong"/>
                <w:b w:val="0"/>
              </w:rPr>
              <w:t>EUL</w:t>
            </w:r>
            <w:bookmarkEnd w:id="99"/>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100" w:name="_Toc324318353"/>
            <w:r w:rsidRPr="001E4C31">
              <w:rPr>
                <w:rStyle w:val="Strong"/>
                <w:i/>
              </w:rPr>
              <w:t>ROB</w:t>
            </w:r>
            <w:r w:rsidRPr="001E4C31">
              <w:rPr>
                <w:rStyle w:val="Strong"/>
                <w:b w:val="0"/>
              </w:rPr>
              <w:t xml:space="preserve"> (replace-on-burnout)</w:t>
            </w:r>
            <w:bookmarkEnd w:id="100"/>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101" w:name="_Toc324318354"/>
            <w:r w:rsidRPr="001E4C31">
              <w:rPr>
                <w:rStyle w:val="Strong"/>
                <w:b w:val="0"/>
              </w:rPr>
              <w:t>EUL</w:t>
            </w:r>
            <w:bookmarkEnd w:id="101"/>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102" w:name="_Toc324318355"/>
            <w:r w:rsidRPr="001E4C31">
              <w:rPr>
                <w:sz w:val="20"/>
                <w:szCs w:val="20"/>
              </w:rPr>
              <w:t>Code Baseline</w:t>
            </w:r>
            <w:bookmarkEnd w:id="102"/>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103" w:name="_Toc324318356"/>
            <w:r w:rsidRPr="001E4C31">
              <w:rPr>
                <w:sz w:val="20"/>
                <w:szCs w:val="20"/>
              </w:rPr>
              <w:t>N/A</w:t>
            </w:r>
            <w:bookmarkEnd w:id="103"/>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104"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104"/>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105" w:name="_Toc324318358"/>
            <w:r w:rsidRPr="001E4C31">
              <w:rPr>
                <w:rStyle w:val="Strong"/>
                <w:b w:val="0"/>
              </w:rPr>
              <w:t>RUL/EUL-RUL</w:t>
            </w:r>
            <w:bookmarkEnd w:id="105"/>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106" w:name="_Toc324318359"/>
            <w:r>
              <w:rPr>
                <w:sz w:val="20"/>
                <w:szCs w:val="20"/>
              </w:rPr>
              <w:t>Code</w:t>
            </w:r>
            <w:r w:rsidR="00645027" w:rsidRPr="001E4C31">
              <w:rPr>
                <w:sz w:val="20"/>
                <w:szCs w:val="20"/>
              </w:rPr>
              <w:t xml:space="preserve"> Baseline</w:t>
            </w:r>
            <w:bookmarkEnd w:id="106"/>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107" w:name="_Toc304800211"/>
      <w:bookmarkStart w:id="108" w:name="_Toc324318365"/>
      <w:bookmarkStart w:id="109"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6A2633BF" w14:textId="77777777" w:rsidR="001A618B" w:rsidRPr="001A618B" w:rsidRDefault="001A618B" w:rsidP="001A618B">
      <w:pPr>
        <w:keepNext/>
        <w:spacing w:before="240" w:after="60"/>
        <w:outlineLvl w:val="0"/>
        <w:rPr>
          <w:rFonts w:cs="Arial"/>
          <w:b/>
          <w:bCs/>
          <w:i/>
          <w:iCs/>
          <w:sz w:val="32"/>
          <w:szCs w:val="32"/>
        </w:rPr>
      </w:pPr>
      <w:bookmarkStart w:id="110" w:name="_Toc388524170"/>
      <w:bookmarkEnd w:id="107"/>
      <w:bookmarkEnd w:id="108"/>
      <w:bookmarkEnd w:id="109"/>
      <w:r w:rsidRPr="001A618B">
        <w:rPr>
          <w:rFonts w:cs="Arial"/>
          <w:b/>
          <w:bCs/>
          <w:i/>
          <w:iCs/>
          <w:sz w:val="32"/>
          <w:szCs w:val="32"/>
        </w:rPr>
        <w:lastRenderedPageBreak/>
        <w:t>2.1 Electric Energy Savings Estimation Methodologies</w:t>
      </w:r>
      <w:bookmarkEnd w:id="110"/>
    </w:p>
    <w:p w14:paraId="3D815E14" w14:textId="77777777" w:rsidR="001A618B" w:rsidRPr="001A618B" w:rsidRDefault="001A618B" w:rsidP="001A618B">
      <w:pPr>
        <w:keepNext/>
        <w:numPr>
          <w:ilvl w:val="0"/>
          <w:numId w:val="14"/>
        </w:numPr>
        <w:tabs>
          <w:tab w:val="clear" w:pos="1440"/>
          <w:tab w:val="num" w:pos="360"/>
        </w:tabs>
        <w:spacing w:before="240" w:after="60"/>
        <w:outlineLvl w:val="0"/>
        <w:rPr>
          <w:rFonts w:cs="Arial"/>
          <w:sz w:val="20"/>
          <w:szCs w:val="20"/>
        </w:rPr>
      </w:pPr>
      <w:bookmarkStart w:id="111" w:name="_Toc388524042"/>
      <w:bookmarkStart w:id="112" w:name="_Toc388524171"/>
      <w:r w:rsidRPr="001A618B">
        <w:rPr>
          <w:rFonts w:cs="Arial"/>
          <w:sz w:val="20"/>
          <w:szCs w:val="20"/>
        </w:rPr>
        <w:t xml:space="preserve">There </w:t>
      </w:r>
      <w:proofErr w:type="gramStart"/>
      <w:r w:rsidRPr="001A618B">
        <w:rPr>
          <w:rFonts w:cs="Arial"/>
          <w:sz w:val="20"/>
          <w:szCs w:val="20"/>
        </w:rPr>
        <w:t>are</w:t>
      </w:r>
      <w:proofErr w:type="gramEnd"/>
      <w:r w:rsidRPr="001A618B">
        <w:rPr>
          <w:rFonts w:cs="Arial"/>
          <w:sz w:val="20"/>
          <w:szCs w:val="20"/>
        </w:rPr>
        <w:t xml:space="preserve"> no electric energy savings associated with these measures.</w:t>
      </w:r>
      <w:bookmarkEnd w:id="111"/>
      <w:bookmarkEnd w:id="112"/>
    </w:p>
    <w:p w14:paraId="37CDEE52" w14:textId="77777777" w:rsidR="001A618B" w:rsidRPr="001A618B" w:rsidRDefault="001A618B" w:rsidP="001A618B">
      <w:pPr>
        <w:keepNext/>
        <w:spacing w:before="240" w:after="60"/>
        <w:outlineLvl w:val="0"/>
        <w:rPr>
          <w:rFonts w:cs="Arial"/>
          <w:b/>
          <w:bCs/>
          <w:i/>
          <w:iCs/>
          <w:sz w:val="32"/>
          <w:szCs w:val="32"/>
        </w:rPr>
      </w:pPr>
      <w:bookmarkStart w:id="113" w:name="_Toc304800212"/>
      <w:bookmarkStart w:id="114" w:name="_Toc324318366"/>
      <w:bookmarkStart w:id="115" w:name="_Toc324340495"/>
      <w:bookmarkStart w:id="116" w:name="_Toc388524172"/>
      <w:r w:rsidRPr="001A618B">
        <w:rPr>
          <w:rFonts w:cs="Arial"/>
          <w:b/>
          <w:bCs/>
          <w:i/>
          <w:iCs/>
          <w:sz w:val="32"/>
          <w:szCs w:val="32"/>
        </w:rPr>
        <w:t>2.2. Demand Reduction Estimation Methodologies</w:t>
      </w:r>
      <w:bookmarkEnd w:id="113"/>
      <w:bookmarkEnd w:id="114"/>
      <w:bookmarkEnd w:id="115"/>
      <w:bookmarkEnd w:id="116"/>
    </w:p>
    <w:p w14:paraId="16E4C96F" w14:textId="77777777" w:rsidR="001A618B" w:rsidRPr="001A618B" w:rsidRDefault="001A618B" w:rsidP="001A618B">
      <w:pPr>
        <w:keepNext/>
        <w:numPr>
          <w:ilvl w:val="0"/>
          <w:numId w:val="15"/>
        </w:numPr>
        <w:tabs>
          <w:tab w:val="clear" w:pos="1440"/>
          <w:tab w:val="num" w:pos="360"/>
        </w:tabs>
        <w:spacing w:before="240" w:after="60"/>
        <w:outlineLvl w:val="0"/>
        <w:rPr>
          <w:rFonts w:cs="Arial"/>
          <w:i/>
          <w:sz w:val="20"/>
          <w:szCs w:val="20"/>
        </w:rPr>
      </w:pPr>
      <w:bookmarkStart w:id="117" w:name="_Toc388524044"/>
      <w:bookmarkStart w:id="118" w:name="_Toc388524173"/>
      <w:r w:rsidRPr="001A618B">
        <w:rPr>
          <w:rFonts w:cs="Arial"/>
          <w:sz w:val="20"/>
          <w:szCs w:val="20"/>
        </w:rPr>
        <w:t>There are no anticipated demand reduction associated with this measure</w:t>
      </w:r>
      <w:bookmarkEnd w:id="117"/>
      <w:bookmarkEnd w:id="118"/>
      <w:r w:rsidRPr="001A618B">
        <w:rPr>
          <w:rFonts w:cs="Arial"/>
          <w:sz w:val="20"/>
          <w:szCs w:val="20"/>
        </w:rPr>
        <w:t xml:space="preserve"> </w:t>
      </w:r>
      <w:bookmarkStart w:id="119" w:name="_Toc304800213"/>
      <w:bookmarkStart w:id="120" w:name="_Toc324318367"/>
      <w:bookmarkStart w:id="121" w:name="_Toc324340496"/>
    </w:p>
    <w:p w14:paraId="2B18DDE2" w14:textId="77777777" w:rsidR="001A618B" w:rsidRPr="001A618B" w:rsidRDefault="00276ED1" w:rsidP="001A618B">
      <w:pPr>
        <w:keepNext/>
        <w:spacing w:before="240" w:after="60"/>
        <w:outlineLvl w:val="0"/>
        <w:rPr>
          <w:rFonts w:cs="Arial"/>
          <w:b/>
          <w:i/>
          <w:sz w:val="32"/>
          <w:szCs w:val="32"/>
        </w:rPr>
      </w:pPr>
      <w:bookmarkStart w:id="122" w:name="_Toc388524174"/>
      <w:r w:rsidRPr="001A618B">
        <w:rPr>
          <w:rFonts w:cs="Arial"/>
          <w:b/>
          <w:sz w:val="32"/>
          <w:szCs w:val="32"/>
        </w:rPr>
        <w:t xml:space="preserve">2.3. </w:t>
      </w:r>
      <w:r w:rsidR="007878B9" w:rsidRPr="001A618B">
        <w:rPr>
          <w:rFonts w:cs="Arial"/>
          <w:b/>
          <w:sz w:val="32"/>
          <w:szCs w:val="32"/>
        </w:rPr>
        <w:t>Gas Energy Savings Estimation Methodologies</w:t>
      </w:r>
      <w:bookmarkEnd w:id="119"/>
      <w:bookmarkEnd w:id="120"/>
      <w:bookmarkEnd w:id="121"/>
      <w:bookmarkEnd w:id="122"/>
    </w:p>
    <w:p w14:paraId="0EA44A71" w14:textId="77777777" w:rsidR="001A618B" w:rsidRPr="001A618B" w:rsidRDefault="001A618B" w:rsidP="001A618B">
      <w:pPr>
        <w:keepNext/>
        <w:spacing w:before="240" w:after="60"/>
        <w:outlineLvl w:val="0"/>
        <w:rPr>
          <w:rFonts w:cs="Arial"/>
          <w:sz w:val="20"/>
          <w:szCs w:val="20"/>
        </w:rPr>
      </w:pPr>
      <w:bookmarkStart w:id="123" w:name="_Toc388524046"/>
      <w:bookmarkStart w:id="124" w:name="_Toc388524175"/>
      <w:r w:rsidRPr="001A618B">
        <w:rPr>
          <w:rFonts w:cs="Arial"/>
          <w:sz w:val="20"/>
          <w:szCs w:val="20"/>
        </w:rPr>
        <w:t>Savings for this program were derived via pre- and post- installation analysis of therm usage on boilers at commercial dry cleaners.  Data loggers were installed to indicate state changes of the boiler turning on or off, and gathered a minimum of two weeks pre and post installation data for all sites.  Data for our analysis was collected such that pre and post installation periods each covered both the same length of time as well as the same composition of days (both periods beginning on a Monday and extending for two weeks, etc.), gathering the longest period of common composition possible for each site.</w:t>
      </w:r>
      <w:bookmarkEnd w:id="123"/>
      <w:bookmarkEnd w:id="124"/>
      <w:r w:rsidRPr="001A618B">
        <w:rPr>
          <w:rFonts w:cs="Arial"/>
          <w:sz w:val="20"/>
          <w:szCs w:val="20"/>
        </w:rPr>
        <w:t xml:space="preserve">  </w:t>
      </w:r>
    </w:p>
    <w:p w14:paraId="5A184625" w14:textId="77777777" w:rsidR="001A618B" w:rsidRPr="001A618B" w:rsidRDefault="001A618B" w:rsidP="001A618B">
      <w:pPr>
        <w:keepNext/>
        <w:spacing w:before="240" w:after="60"/>
        <w:outlineLvl w:val="0"/>
        <w:rPr>
          <w:rFonts w:cs="Arial"/>
          <w:sz w:val="20"/>
          <w:szCs w:val="20"/>
        </w:rPr>
      </w:pPr>
      <w:bookmarkStart w:id="125" w:name="_Toc388524047"/>
      <w:bookmarkStart w:id="126" w:name="_Toc388524176"/>
      <w:r w:rsidRPr="001A618B">
        <w:rPr>
          <w:rFonts w:cs="Arial"/>
          <w:sz w:val="20"/>
          <w:szCs w:val="20"/>
        </w:rPr>
        <w:t>The following formulas were developed to present the estimated savings specific to each boiler size, number of hours of operation (per day), and the number of operating days per week.</w:t>
      </w:r>
      <w:bookmarkEnd w:id="125"/>
      <w:bookmarkEnd w:id="126"/>
      <w:r w:rsidRPr="001A618B">
        <w:rPr>
          <w:rFonts w:cs="Arial"/>
          <w:sz w:val="20"/>
          <w:szCs w:val="20"/>
        </w:rPr>
        <w:t xml:space="preserve"> </w:t>
      </w:r>
    </w:p>
    <w:p w14:paraId="116121B9" w14:textId="77777777" w:rsidR="001A618B" w:rsidRPr="001A618B" w:rsidRDefault="001A618B" w:rsidP="001A618B">
      <w:pPr>
        <w:keepNext/>
        <w:spacing w:before="240" w:after="60"/>
        <w:outlineLvl w:val="0"/>
        <w:rPr>
          <w:rFonts w:cs="Arial"/>
          <w:b/>
          <w:i/>
          <w:sz w:val="20"/>
          <w:szCs w:val="20"/>
        </w:rPr>
      </w:pPr>
      <w:bookmarkStart w:id="127" w:name="_Toc388524048"/>
      <w:bookmarkStart w:id="128" w:name="_Toc388524177"/>
      <w:r w:rsidRPr="001A618B">
        <w:rPr>
          <w:rFonts w:cs="Arial"/>
          <w:b/>
          <w:i/>
          <w:sz w:val="20"/>
          <w:szCs w:val="20"/>
        </w:rPr>
        <w:t>Savings = A*HP*261*B</w:t>
      </w:r>
      <w:bookmarkEnd w:id="127"/>
      <w:bookmarkEnd w:id="128"/>
    </w:p>
    <w:p w14:paraId="56577C90" w14:textId="77777777" w:rsidR="001A618B" w:rsidRPr="001A618B" w:rsidRDefault="001A618B" w:rsidP="001A618B">
      <w:pPr>
        <w:keepNext/>
        <w:spacing w:before="240" w:after="60"/>
        <w:outlineLvl w:val="0"/>
        <w:rPr>
          <w:rFonts w:cs="Arial"/>
          <w:sz w:val="20"/>
          <w:szCs w:val="20"/>
        </w:rPr>
      </w:pPr>
      <w:bookmarkStart w:id="129" w:name="_Toc388524049"/>
      <w:bookmarkStart w:id="130" w:name="_Toc388524178"/>
      <w:r w:rsidRPr="001A618B">
        <w:rPr>
          <w:rFonts w:cs="Arial"/>
          <w:sz w:val="20"/>
          <w:szCs w:val="20"/>
        </w:rPr>
        <w:t>A = Normalized Constant</w:t>
      </w:r>
      <w:bookmarkEnd w:id="129"/>
      <w:bookmarkEnd w:id="130"/>
    </w:p>
    <w:p w14:paraId="75528FA7" w14:textId="77777777" w:rsidR="001A618B" w:rsidRPr="001A618B" w:rsidRDefault="001A618B" w:rsidP="001A618B">
      <w:pPr>
        <w:keepNext/>
        <w:spacing w:before="240" w:after="60"/>
        <w:outlineLvl w:val="0"/>
        <w:rPr>
          <w:rFonts w:cs="Arial"/>
          <w:sz w:val="20"/>
          <w:szCs w:val="20"/>
        </w:rPr>
      </w:pPr>
      <w:bookmarkStart w:id="131" w:name="_Toc388524050"/>
      <w:bookmarkStart w:id="132" w:name="_Toc388524179"/>
      <w:r w:rsidRPr="001A618B">
        <w:rPr>
          <w:rFonts w:cs="Arial"/>
          <w:sz w:val="20"/>
          <w:szCs w:val="20"/>
        </w:rPr>
        <w:t>261 = Number of days of operation</w:t>
      </w:r>
      <w:bookmarkEnd w:id="131"/>
      <w:bookmarkEnd w:id="132"/>
    </w:p>
    <w:p w14:paraId="7B5DF6B8" w14:textId="77777777" w:rsidR="001A618B" w:rsidRPr="001A618B" w:rsidRDefault="001A618B" w:rsidP="001A618B">
      <w:pPr>
        <w:keepNext/>
        <w:spacing w:before="240" w:after="60"/>
        <w:outlineLvl w:val="0"/>
        <w:rPr>
          <w:rFonts w:cs="Arial"/>
          <w:sz w:val="20"/>
          <w:szCs w:val="20"/>
        </w:rPr>
      </w:pPr>
      <w:bookmarkStart w:id="133" w:name="_Toc388524051"/>
      <w:bookmarkStart w:id="134" w:name="_Toc388524180"/>
      <w:r w:rsidRPr="001A618B">
        <w:rPr>
          <w:rFonts w:cs="Arial"/>
          <w:sz w:val="20"/>
          <w:szCs w:val="20"/>
        </w:rPr>
        <w:t>B = Operating hours per day</w:t>
      </w:r>
      <w:bookmarkEnd w:id="133"/>
      <w:bookmarkEnd w:id="134"/>
    </w:p>
    <w:p w14:paraId="44EDE080" w14:textId="77777777" w:rsidR="001A618B" w:rsidRPr="001A618B" w:rsidRDefault="001A618B" w:rsidP="001A618B">
      <w:pPr>
        <w:keepNext/>
        <w:spacing w:before="240" w:after="60"/>
        <w:outlineLvl w:val="0"/>
        <w:rPr>
          <w:rFonts w:cs="Arial"/>
          <w:b/>
          <w:i/>
          <w:sz w:val="20"/>
          <w:szCs w:val="20"/>
        </w:rPr>
      </w:pPr>
      <w:bookmarkStart w:id="135" w:name="_Toc388524052"/>
      <w:bookmarkStart w:id="136" w:name="_Toc388524181"/>
      <w:r w:rsidRPr="001A618B">
        <w:rPr>
          <w:rFonts w:cs="Arial"/>
          <w:i/>
          <w:sz w:val="20"/>
          <w:szCs w:val="20"/>
        </w:rPr>
        <w:t xml:space="preserve">Example for Site 01: </w:t>
      </w:r>
      <w:r w:rsidRPr="001A618B">
        <w:rPr>
          <w:rFonts w:cs="Arial"/>
          <w:b/>
          <w:i/>
          <w:sz w:val="20"/>
          <w:szCs w:val="20"/>
        </w:rPr>
        <w:t>A</w:t>
      </w:r>
      <w:proofErr w:type="gramStart"/>
      <w:r w:rsidRPr="001A618B">
        <w:rPr>
          <w:rFonts w:cs="Arial"/>
          <w:b/>
          <w:i/>
          <w:sz w:val="20"/>
          <w:szCs w:val="20"/>
        </w:rPr>
        <w:t>=(</w:t>
      </w:r>
      <w:proofErr w:type="gramEnd"/>
      <w:r w:rsidRPr="001A618B">
        <w:rPr>
          <w:rFonts w:cs="Arial"/>
          <w:b/>
          <w:i/>
          <w:sz w:val="20"/>
          <w:szCs w:val="20"/>
        </w:rPr>
        <w:t>Savings)/(HP*261*B)=(4111therms/yr)/(20hp*261days/yr*7.5hrs/day)=.105</w:t>
      </w:r>
      <w:bookmarkEnd w:id="135"/>
      <w:bookmarkEnd w:id="136"/>
    </w:p>
    <w:p w14:paraId="16256B5B" w14:textId="47630276" w:rsidR="001A618B" w:rsidRPr="001A618B" w:rsidRDefault="001A618B" w:rsidP="001A618B">
      <w:pPr>
        <w:keepNext/>
        <w:spacing w:before="240" w:after="60"/>
        <w:outlineLvl w:val="0"/>
        <w:rPr>
          <w:rFonts w:cs="Arial"/>
          <w:b/>
          <w:bCs/>
          <w:sz w:val="20"/>
          <w:szCs w:val="20"/>
        </w:rPr>
      </w:pPr>
      <w:bookmarkStart w:id="137" w:name="_Toc218496018"/>
      <w:bookmarkStart w:id="138" w:name="_Toc388524053"/>
      <w:bookmarkStart w:id="139" w:name="_Toc388524182"/>
      <w:r w:rsidRPr="001A618B">
        <w:rPr>
          <w:rFonts w:cs="Arial"/>
          <w:b/>
          <w:bCs/>
          <w:sz w:val="20"/>
          <w:szCs w:val="20"/>
        </w:rPr>
        <w:t xml:space="preserve">Table </w:t>
      </w:r>
      <w:r>
        <w:rPr>
          <w:rFonts w:cs="Arial"/>
          <w:b/>
          <w:bCs/>
          <w:sz w:val="20"/>
          <w:szCs w:val="20"/>
        </w:rPr>
        <w:t>8</w:t>
      </w:r>
      <w:r w:rsidRPr="001A618B">
        <w:rPr>
          <w:rFonts w:cs="Arial"/>
          <w:b/>
          <w:bCs/>
          <w:sz w:val="20"/>
          <w:szCs w:val="20"/>
        </w:rPr>
        <w:t xml:space="preserve"> Tube Boiler Coefficients Summary</w:t>
      </w:r>
      <w:bookmarkEnd w:id="137"/>
      <w:bookmarkEnd w:id="138"/>
      <w:bookmarkEnd w:id="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017"/>
        <w:gridCol w:w="1017"/>
      </w:tblGrid>
      <w:tr w:rsidR="001A618B" w:rsidRPr="001A618B" w14:paraId="0A309CB1" w14:textId="77777777" w:rsidTr="00CE7FC2">
        <w:trPr>
          <w:trHeight w:val="84"/>
        </w:trPr>
        <w:tc>
          <w:tcPr>
            <w:tcW w:w="0" w:type="auto"/>
            <w:shd w:val="clear" w:color="auto" w:fill="BFBFBF"/>
          </w:tcPr>
          <w:p w14:paraId="358312AF" w14:textId="77777777" w:rsidR="001A618B" w:rsidRPr="001A618B" w:rsidRDefault="001A618B" w:rsidP="00887BF0">
            <w:pPr>
              <w:keepNext/>
              <w:spacing w:before="240" w:after="60"/>
              <w:outlineLvl w:val="0"/>
              <w:rPr>
                <w:rFonts w:cs="Arial"/>
                <w:b/>
                <w:sz w:val="20"/>
                <w:szCs w:val="20"/>
              </w:rPr>
            </w:pPr>
            <w:bookmarkStart w:id="140" w:name="_Toc388524054"/>
            <w:bookmarkStart w:id="141" w:name="_Toc388524183"/>
            <w:r w:rsidRPr="001A618B">
              <w:rPr>
                <w:rFonts w:cs="Arial"/>
                <w:b/>
                <w:sz w:val="20"/>
                <w:szCs w:val="20"/>
              </w:rPr>
              <w:t>Cleaners</w:t>
            </w:r>
            <w:bookmarkEnd w:id="140"/>
            <w:bookmarkEnd w:id="141"/>
          </w:p>
        </w:tc>
        <w:tc>
          <w:tcPr>
            <w:tcW w:w="0" w:type="auto"/>
            <w:shd w:val="clear" w:color="auto" w:fill="BFBFBF"/>
          </w:tcPr>
          <w:p w14:paraId="00708BE2" w14:textId="77777777" w:rsidR="001A618B" w:rsidRPr="001A618B" w:rsidRDefault="001A618B" w:rsidP="00887BF0">
            <w:pPr>
              <w:keepNext/>
              <w:spacing w:before="240" w:after="60"/>
              <w:outlineLvl w:val="0"/>
              <w:rPr>
                <w:rFonts w:cs="Arial"/>
                <w:b/>
                <w:sz w:val="20"/>
                <w:szCs w:val="20"/>
              </w:rPr>
            </w:pPr>
            <w:bookmarkStart w:id="142" w:name="_Toc388524055"/>
            <w:bookmarkStart w:id="143" w:name="_Toc388524184"/>
            <w:r w:rsidRPr="001A618B">
              <w:rPr>
                <w:rFonts w:cs="Arial"/>
                <w:b/>
                <w:sz w:val="20"/>
                <w:szCs w:val="20"/>
              </w:rPr>
              <w:t>A Value:</w:t>
            </w:r>
            <w:bookmarkEnd w:id="142"/>
            <w:bookmarkEnd w:id="143"/>
          </w:p>
        </w:tc>
        <w:tc>
          <w:tcPr>
            <w:tcW w:w="0" w:type="auto"/>
            <w:shd w:val="clear" w:color="auto" w:fill="BFBFBF"/>
          </w:tcPr>
          <w:p w14:paraId="78B31B70" w14:textId="77777777" w:rsidR="001A618B" w:rsidRPr="001A618B" w:rsidRDefault="001A618B" w:rsidP="00887BF0">
            <w:pPr>
              <w:keepNext/>
              <w:spacing w:before="240" w:after="60"/>
              <w:outlineLvl w:val="0"/>
              <w:rPr>
                <w:rFonts w:cs="Arial"/>
                <w:b/>
                <w:sz w:val="20"/>
                <w:szCs w:val="20"/>
              </w:rPr>
            </w:pPr>
            <w:bookmarkStart w:id="144" w:name="_Toc388524056"/>
            <w:bookmarkStart w:id="145" w:name="_Toc388524185"/>
            <w:r w:rsidRPr="001A618B">
              <w:rPr>
                <w:rFonts w:cs="Arial"/>
                <w:b/>
                <w:sz w:val="20"/>
                <w:szCs w:val="20"/>
              </w:rPr>
              <w:t>B Value:</w:t>
            </w:r>
            <w:bookmarkEnd w:id="144"/>
            <w:bookmarkEnd w:id="145"/>
          </w:p>
        </w:tc>
      </w:tr>
      <w:tr w:rsidR="001A618B" w:rsidRPr="001A618B" w14:paraId="750772E1" w14:textId="77777777" w:rsidTr="00CE7FC2">
        <w:trPr>
          <w:trHeight w:val="84"/>
        </w:trPr>
        <w:tc>
          <w:tcPr>
            <w:tcW w:w="0" w:type="auto"/>
          </w:tcPr>
          <w:p w14:paraId="05F7DAD7" w14:textId="77777777" w:rsidR="001A618B" w:rsidRPr="001A618B" w:rsidRDefault="001A618B" w:rsidP="00887BF0">
            <w:pPr>
              <w:keepNext/>
              <w:spacing w:before="240" w:after="60"/>
              <w:outlineLvl w:val="0"/>
              <w:rPr>
                <w:rFonts w:cs="Arial"/>
                <w:sz w:val="20"/>
                <w:szCs w:val="20"/>
              </w:rPr>
            </w:pPr>
            <w:bookmarkStart w:id="146" w:name="_Toc388524057"/>
            <w:bookmarkStart w:id="147" w:name="_Toc388524186"/>
            <w:r w:rsidRPr="001A618B">
              <w:rPr>
                <w:rFonts w:cs="Arial"/>
                <w:sz w:val="20"/>
                <w:szCs w:val="20"/>
              </w:rPr>
              <w:t>Site 01</w:t>
            </w:r>
            <w:bookmarkEnd w:id="146"/>
            <w:bookmarkEnd w:id="147"/>
          </w:p>
        </w:tc>
        <w:tc>
          <w:tcPr>
            <w:tcW w:w="0" w:type="auto"/>
          </w:tcPr>
          <w:p w14:paraId="109327D9" w14:textId="77777777" w:rsidR="001A618B" w:rsidRPr="001A618B" w:rsidRDefault="001A618B" w:rsidP="00887BF0">
            <w:pPr>
              <w:keepNext/>
              <w:spacing w:before="240" w:after="60"/>
              <w:outlineLvl w:val="0"/>
              <w:rPr>
                <w:rFonts w:cs="Arial"/>
                <w:sz w:val="20"/>
                <w:szCs w:val="20"/>
              </w:rPr>
            </w:pPr>
            <w:bookmarkStart w:id="148" w:name="_Toc388524058"/>
            <w:bookmarkStart w:id="149" w:name="_Toc388524187"/>
            <w:r w:rsidRPr="001A618B">
              <w:rPr>
                <w:rFonts w:cs="Arial"/>
                <w:sz w:val="20"/>
                <w:szCs w:val="20"/>
              </w:rPr>
              <w:t>.105</w:t>
            </w:r>
            <w:bookmarkEnd w:id="148"/>
            <w:bookmarkEnd w:id="149"/>
          </w:p>
        </w:tc>
        <w:tc>
          <w:tcPr>
            <w:tcW w:w="0" w:type="auto"/>
          </w:tcPr>
          <w:p w14:paraId="786C7D14" w14:textId="77777777" w:rsidR="001A618B" w:rsidRPr="001A618B" w:rsidRDefault="001A618B" w:rsidP="00887BF0">
            <w:pPr>
              <w:keepNext/>
              <w:spacing w:before="240" w:after="60"/>
              <w:outlineLvl w:val="0"/>
              <w:rPr>
                <w:rFonts w:cs="Arial"/>
                <w:sz w:val="20"/>
                <w:szCs w:val="20"/>
              </w:rPr>
            </w:pPr>
            <w:bookmarkStart w:id="150" w:name="_Toc388524059"/>
            <w:bookmarkStart w:id="151" w:name="_Toc388524188"/>
            <w:r w:rsidRPr="001A618B">
              <w:rPr>
                <w:rFonts w:cs="Arial"/>
                <w:sz w:val="20"/>
                <w:szCs w:val="20"/>
              </w:rPr>
              <w:t>7.5</w:t>
            </w:r>
            <w:bookmarkEnd w:id="150"/>
            <w:bookmarkEnd w:id="151"/>
          </w:p>
        </w:tc>
      </w:tr>
      <w:tr w:rsidR="001A618B" w:rsidRPr="001A618B" w14:paraId="3F9CDB41" w14:textId="77777777" w:rsidTr="00CE7FC2">
        <w:trPr>
          <w:trHeight w:val="84"/>
        </w:trPr>
        <w:tc>
          <w:tcPr>
            <w:tcW w:w="0" w:type="auto"/>
            <w:vAlign w:val="bottom"/>
          </w:tcPr>
          <w:p w14:paraId="39CF2371" w14:textId="77777777" w:rsidR="001A618B" w:rsidRPr="001A618B" w:rsidRDefault="001A618B" w:rsidP="00887BF0">
            <w:pPr>
              <w:keepNext/>
              <w:spacing w:before="240" w:after="60"/>
              <w:outlineLvl w:val="0"/>
              <w:rPr>
                <w:rFonts w:cs="Arial"/>
                <w:sz w:val="20"/>
                <w:szCs w:val="20"/>
              </w:rPr>
            </w:pPr>
            <w:bookmarkStart w:id="152" w:name="_Toc388524060"/>
            <w:bookmarkStart w:id="153" w:name="_Toc388524189"/>
            <w:r w:rsidRPr="001A618B">
              <w:rPr>
                <w:rFonts w:cs="Arial"/>
                <w:sz w:val="20"/>
                <w:szCs w:val="20"/>
              </w:rPr>
              <w:t>Site 02</w:t>
            </w:r>
            <w:bookmarkEnd w:id="152"/>
            <w:bookmarkEnd w:id="153"/>
          </w:p>
        </w:tc>
        <w:tc>
          <w:tcPr>
            <w:tcW w:w="0" w:type="auto"/>
          </w:tcPr>
          <w:p w14:paraId="5A8F69B6" w14:textId="77777777" w:rsidR="001A618B" w:rsidRPr="001A618B" w:rsidRDefault="001A618B" w:rsidP="00887BF0">
            <w:pPr>
              <w:keepNext/>
              <w:spacing w:before="240" w:after="60"/>
              <w:outlineLvl w:val="0"/>
              <w:rPr>
                <w:rFonts w:cs="Arial"/>
                <w:sz w:val="20"/>
                <w:szCs w:val="20"/>
              </w:rPr>
            </w:pPr>
            <w:bookmarkStart w:id="154" w:name="_Toc388524061"/>
            <w:bookmarkStart w:id="155" w:name="_Toc388524190"/>
            <w:r w:rsidRPr="001A618B">
              <w:rPr>
                <w:rFonts w:cs="Arial"/>
                <w:sz w:val="20"/>
                <w:szCs w:val="20"/>
              </w:rPr>
              <w:t>.049</w:t>
            </w:r>
            <w:bookmarkEnd w:id="154"/>
            <w:bookmarkEnd w:id="155"/>
          </w:p>
        </w:tc>
        <w:tc>
          <w:tcPr>
            <w:tcW w:w="0" w:type="auto"/>
          </w:tcPr>
          <w:p w14:paraId="4AD745C8" w14:textId="77777777" w:rsidR="001A618B" w:rsidRPr="001A618B" w:rsidRDefault="001A618B" w:rsidP="00887BF0">
            <w:pPr>
              <w:keepNext/>
              <w:spacing w:before="240" w:after="60"/>
              <w:outlineLvl w:val="0"/>
              <w:rPr>
                <w:rFonts w:cs="Arial"/>
                <w:sz w:val="20"/>
                <w:szCs w:val="20"/>
              </w:rPr>
            </w:pPr>
            <w:bookmarkStart w:id="156" w:name="_Toc388524062"/>
            <w:bookmarkStart w:id="157" w:name="_Toc388524191"/>
            <w:r w:rsidRPr="001A618B">
              <w:rPr>
                <w:rFonts w:cs="Arial"/>
                <w:sz w:val="20"/>
                <w:szCs w:val="20"/>
              </w:rPr>
              <w:t>10.5</w:t>
            </w:r>
            <w:bookmarkEnd w:id="156"/>
            <w:bookmarkEnd w:id="157"/>
          </w:p>
        </w:tc>
      </w:tr>
      <w:tr w:rsidR="001A618B" w:rsidRPr="001A618B" w14:paraId="6D3877BC" w14:textId="77777777" w:rsidTr="00CE7FC2">
        <w:trPr>
          <w:trHeight w:val="84"/>
        </w:trPr>
        <w:tc>
          <w:tcPr>
            <w:tcW w:w="0" w:type="auto"/>
            <w:vAlign w:val="bottom"/>
          </w:tcPr>
          <w:p w14:paraId="7F941F08" w14:textId="77777777" w:rsidR="001A618B" w:rsidRPr="001A618B" w:rsidRDefault="001A618B" w:rsidP="00887BF0">
            <w:pPr>
              <w:keepNext/>
              <w:spacing w:before="240" w:after="60"/>
              <w:outlineLvl w:val="0"/>
              <w:rPr>
                <w:rFonts w:cs="Arial"/>
                <w:sz w:val="20"/>
                <w:szCs w:val="20"/>
              </w:rPr>
            </w:pPr>
            <w:bookmarkStart w:id="158" w:name="_Toc388524063"/>
            <w:bookmarkStart w:id="159" w:name="_Toc388524192"/>
            <w:r w:rsidRPr="001A618B">
              <w:rPr>
                <w:rFonts w:cs="Arial"/>
                <w:sz w:val="20"/>
                <w:szCs w:val="20"/>
              </w:rPr>
              <w:t>Site 04</w:t>
            </w:r>
            <w:bookmarkEnd w:id="158"/>
            <w:bookmarkEnd w:id="159"/>
          </w:p>
        </w:tc>
        <w:tc>
          <w:tcPr>
            <w:tcW w:w="0" w:type="auto"/>
          </w:tcPr>
          <w:p w14:paraId="70776E9D" w14:textId="77777777" w:rsidR="001A618B" w:rsidRPr="001A618B" w:rsidRDefault="001A618B" w:rsidP="00887BF0">
            <w:pPr>
              <w:keepNext/>
              <w:spacing w:before="240" w:after="60"/>
              <w:outlineLvl w:val="0"/>
              <w:rPr>
                <w:rFonts w:cs="Arial"/>
                <w:sz w:val="20"/>
                <w:szCs w:val="20"/>
              </w:rPr>
            </w:pPr>
            <w:bookmarkStart w:id="160" w:name="_Toc388524064"/>
            <w:bookmarkStart w:id="161" w:name="_Toc388524193"/>
            <w:r w:rsidRPr="001A618B">
              <w:rPr>
                <w:rFonts w:cs="Arial"/>
                <w:sz w:val="20"/>
                <w:szCs w:val="20"/>
              </w:rPr>
              <w:t>.0589</w:t>
            </w:r>
            <w:bookmarkEnd w:id="160"/>
            <w:bookmarkEnd w:id="161"/>
          </w:p>
        </w:tc>
        <w:tc>
          <w:tcPr>
            <w:tcW w:w="0" w:type="auto"/>
          </w:tcPr>
          <w:p w14:paraId="30DB6EDA" w14:textId="77777777" w:rsidR="001A618B" w:rsidRPr="001A618B" w:rsidRDefault="001A618B" w:rsidP="00887BF0">
            <w:pPr>
              <w:keepNext/>
              <w:spacing w:before="240" w:after="60"/>
              <w:outlineLvl w:val="0"/>
              <w:rPr>
                <w:rFonts w:cs="Arial"/>
                <w:sz w:val="20"/>
                <w:szCs w:val="20"/>
              </w:rPr>
            </w:pPr>
            <w:bookmarkStart w:id="162" w:name="_Toc388524065"/>
            <w:bookmarkStart w:id="163" w:name="_Toc388524194"/>
            <w:r w:rsidRPr="001A618B">
              <w:rPr>
                <w:rFonts w:cs="Arial"/>
                <w:sz w:val="20"/>
                <w:szCs w:val="20"/>
              </w:rPr>
              <w:t>8</w:t>
            </w:r>
            <w:bookmarkEnd w:id="162"/>
            <w:bookmarkEnd w:id="163"/>
          </w:p>
        </w:tc>
      </w:tr>
      <w:tr w:rsidR="001A618B" w:rsidRPr="001A618B" w14:paraId="7B792F96" w14:textId="77777777" w:rsidTr="00CE7FC2">
        <w:trPr>
          <w:trHeight w:val="84"/>
        </w:trPr>
        <w:tc>
          <w:tcPr>
            <w:tcW w:w="0" w:type="auto"/>
            <w:vAlign w:val="bottom"/>
          </w:tcPr>
          <w:p w14:paraId="2A565FA2" w14:textId="77777777" w:rsidR="001A618B" w:rsidRPr="001A618B" w:rsidRDefault="001A618B" w:rsidP="00887BF0">
            <w:pPr>
              <w:keepNext/>
              <w:spacing w:before="240" w:after="60"/>
              <w:outlineLvl w:val="0"/>
              <w:rPr>
                <w:rFonts w:cs="Arial"/>
                <w:sz w:val="20"/>
                <w:szCs w:val="20"/>
              </w:rPr>
            </w:pPr>
            <w:bookmarkStart w:id="164" w:name="_Toc388524066"/>
            <w:bookmarkStart w:id="165" w:name="_Toc388524195"/>
            <w:r w:rsidRPr="001A618B">
              <w:rPr>
                <w:rFonts w:cs="Arial"/>
                <w:sz w:val="20"/>
                <w:szCs w:val="20"/>
              </w:rPr>
              <w:t>Site 05</w:t>
            </w:r>
            <w:bookmarkEnd w:id="164"/>
            <w:bookmarkEnd w:id="165"/>
          </w:p>
        </w:tc>
        <w:tc>
          <w:tcPr>
            <w:tcW w:w="0" w:type="auto"/>
          </w:tcPr>
          <w:p w14:paraId="4E9F98E6" w14:textId="77777777" w:rsidR="001A618B" w:rsidRPr="001A618B" w:rsidRDefault="001A618B" w:rsidP="00887BF0">
            <w:pPr>
              <w:keepNext/>
              <w:spacing w:before="240" w:after="60"/>
              <w:outlineLvl w:val="0"/>
              <w:rPr>
                <w:rFonts w:cs="Arial"/>
                <w:sz w:val="20"/>
                <w:szCs w:val="20"/>
              </w:rPr>
            </w:pPr>
            <w:bookmarkStart w:id="166" w:name="_Toc388524067"/>
            <w:bookmarkStart w:id="167" w:name="_Toc388524196"/>
            <w:r w:rsidRPr="001A618B">
              <w:rPr>
                <w:rFonts w:cs="Arial"/>
                <w:sz w:val="20"/>
                <w:szCs w:val="20"/>
              </w:rPr>
              <w:t>.0384</w:t>
            </w:r>
            <w:bookmarkEnd w:id="166"/>
            <w:bookmarkEnd w:id="167"/>
          </w:p>
        </w:tc>
        <w:tc>
          <w:tcPr>
            <w:tcW w:w="0" w:type="auto"/>
          </w:tcPr>
          <w:p w14:paraId="5BB9A198" w14:textId="77777777" w:rsidR="001A618B" w:rsidRPr="001A618B" w:rsidRDefault="001A618B" w:rsidP="00887BF0">
            <w:pPr>
              <w:keepNext/>
              <w:spacing w:before="240" w:after="60"/>
              <w:outlineLvl w:val="0"/>
              <w:rPr>
                <w:rFonts w:cs="Arial"/>
                <w:sz w:val="20"/>
                <w:szCs w:val="20"/>
              </w:rPr>
            </w:pPr>
            <w:bookmarkStart w:id="168" w:name="_Toc388524068"/>
            <w:bookmarkStart w:id="169" w:name="_Toc388524197"/>
            <w:r w:rsidRPr="001A618B">
              <w:rPr>
                <w:rFonts w:cs="Arial"/>
                <w:sz w:val="20"/>
                <w:szCs w:val="20"/>
              </w:rPr>
              <w:t>9</w:t>
            </w:r>
            <w:bookmarkEnd w:id="168"/>
            <w:bookmarkEnd w:id="169"/>
          </w:p>
        </w:tc>
      </w:tr>
      <w:tr w:rsidR="001A618B" w:rsidRPr="001A618B" w14:paraId="69B59E28" w14:textId="77777777" w:rsidTr="00CE7FC2">
        <w:trPr>
          <w:trHeight w:val="84"/>
        </w:trPr>
        <w:tc>
          <w:tcPr>
            <w:tcW w:w="0" w:type="auto"/>
            <w:vAlign w:val="bottom"/>
          </w:tcPr>
          <w:p w14:paraId="732398DB" w14:textId="77777777" w:rsidR="001A618B" w:rsidRPr="001A618B" w:rsidRDefault="001A618B" w:rsidP="00887BF0">
            <w:pPr>
              <w:keepNext/>
              <w:spacing w:before="240" w:after="60"/>
              <w:outlineLvl w:val="0"/>
              <w:rPr>
                <w:rFonts w:cs="Arial"/>
                <w:sz w:val="20"/>
                <w:szCs w:val="20"/>
              </w:rPr>
            </w:pPr>
            <w:bookmarkStart w:id="170" w:name="_Toc388524069"/>
            <w:bookmarkStart w:id="171" w:name="_Toc388524198"/>
            <w:r w:rsidRPr="001A618B">
              <w:rPr>
                <w:rFonts w:cs="Arial"/>
                <w:sz w:val="20"/>
                <w:szCs w:val="20"/>
              </w:rPr>
              <w:t>Site 06</w:t>
            </w:r>
            <w:bookmarkEnd w:id="170"/>
            <w:bookmarkEnd w:id="171"/>
          </w:p>
        </w:tc>
        <w:tc>
          <w:tcPr>
            <w:tcW w:w="0" w:type="auto"/>
          </w:tcPr>
          <w:p w14:paraId="37AC0411" w14:textId="77777777" w:rsidR="001A618B" w:rsidRPr="001A618B" w:rsidRDefault="001A618B" w:rsidP="00887BF0">
            <w:pPr>
              <w:keepNext/>
              <w:spacing w:before="240" w:after="60"/>
              <w:outlineLvl w:val="0"/>
              <w:rPr>
                <w:rFonts w:cs="Arial"/>
                <w:sz w:val="20"/>
                <w:szCs w:val="20"/>
              </w:rPr>
            </w:pPr>
            <w:bookmarkStart w:id="172" w:name="_Toc388524070"/>
            <w:bookmarkStart w:id="173" w:name="_Toc388524199"/>
            <w:r w:rsidRPr="001A618B">
              <w:rPr>
                <w:rFonts w:cs="Arial"/>
                <w:sz w:val="20"/>
                <w:szCs w:val="20"/>
              </w:rPr>
              <w:t>.0368</w:t>
            </w:r>
            <w:bookmarkEnd w:id="172"/>
            <w:bookmarkEnd w:id="173"/>
          </w:p>
        </w:tc>
        <w:tc>
          <w:tcPr>
            <w:tcW w:w="0" w:type="auto"/>
          </w:tcPr>
          <w:p w14:paraId="5D24D96A" w14:textId="77777777" w:rsidR="001A618B" w:rsidRPr="001A618B" w:rsidRDefault="001A618B" w:rsidP="00887BF0">
            <w:pPr>
              <w:keepNext/>
              <w:spacing w:before="240" w:after="60"/>
              <w:outlineLvl w:val="0"/>
              <w:rPr>
                <w:rFonts w:cs="Arial"/>
                <w:sz w:val="20"/>
                <w:szCs w:val="20"/>
              </w:rPr>
            </w:pPr>
            <w:bookmarkStart w:id="174" w:name="_Toc388524071"/>
            <w:bookmarkStart w:id="175" w:name="_Toc388524200"/>
            <w:r w:rsidRPr="001A618B">
              <w:rPr>
                <w:rFonts w:cs="Arial"/>
                <w:sz w:val="20"/>
                <w:szCs w:val="20"/>
              </w:rPr>
              <w:t>8.5</w:t>
            </w:r>
            <w:bookmarkEnd w:id="174"/>
            <w:bookmarkEnd w:id="175"/>
          </w:p>
        </w:tc>
      </w:tr>
      <w:tr w:rsidR="001A618B" w:rsidRPr="001A618B" w14:paraId="181AA376" w14:textId="77777777" w:rsidTr="00CE7FC2">
        <w:trPr>
          <w:trHeight w:val="84"/>
        </w:trPr>
        <w:tc>
          <w:tcPr>
            <w:tcW w:w="0" w:type="auto"/>
            <w:vAlign w:val="bottom"/>
          </w:tcPr>
          <w:p w14:paraId="77815EE3" w14:textId="77777777" w:rsidR="001A618B" w:rsidRPr="001A618B" w:rsidRDefault="001A618B" w:rsidP="00887BF0">
            <w:pPr>
              <w:keepNext/>
              <w:spacing w:before="240" w:after="60"/>
              <w:outlineLvl w:val="0"/>
              <w:rPr>
                <w:rFonts w:cs="Arial"/>
                <w:sz w:val="20"/>
                <w:szCs w:val="20"/>
              </w:rPr>
            </w:pPr>
            <w:bookmarkStart w:id="176" w:name="_Toc388524072"/>
            <w:bookmarkStart w:id="177" w:name="_Toc388524201"/>
            <w:r w:rsidRPr="001A618B">
              <w:rPr>
                <w:rFonts w:cs="Arial"/>
                <w:sz w:val="20"/>
                <w:szCs w:val="20"/>
              </w:rPr>
              <w:t>Site 07</w:t>
            </w:r>
            <w:bookmarkEnd w:id="176"/>
            <w:bookmarkEnd w:id="177"/>
          </w:p>
        </w:tc>
        <w:tc>
          <w:tcPr>
            <w:tcW w:w="0" w:type="auto"/>
          </w:tcPr>
          <w:p w14:paraId="39221C0F" w14:textId="77777777" w:rsidR="001A618B" w:rsidRPr="001A618B" w:rsidRDefault="001A618B" w:rsidP="00887BF0">
            <w:pPr>
              <w:keepNext/>
              <w:spacing w:before="240" w:after="60"/>
              <w:outlineLvl w:val="0"/>
              <w:rPr>
                <w:rFonts w:cs="Arial"/>
                <w:sz w:val="20"/>
                <w:szCs w:val="20"/>
              </w:rPr>
            </w:pPr>
            <w:bookmarkStart w:id="178" w:name="_Toc388524073"/>
            <w:bookmarkStart w:id="179" w:name="_Toc388524202"/>
            <w:r w:rsidRPr="001A618B">
              <w:rPr>
                <w:rFonts w:cs="Arial"/>
                <w:sz w:val="20"/>
                <w:szCs w:val="20"/>
              </w:rPr>
              <w:t>.0197</w:t>
            </w:r>
            <w:bookmarkEnd w:id="178"/>
            <w:bookmarkEnd w:id="179"/>
          </w:p>
        </w:tc>
        <w:tc>
          <w:tcPr>
            <w:tcW w:w="0" w:type="auto"/>
          </w:tcPr>
          <w:p w14:paraId="6C9B2D02" w14:textId="77777777" w:rsidR="001A618B" w:rsidRPr="001A618B" w:rsidRDefault="001A618B" w:rsidP="00887BF0">
            <w:pPr>
              <w:keepNext/>
              <w:spacing w:before="240" w:after="60"/>
              <w:outlineLvl w:val="0"/>
              <w:rPr>
                <w:rFonts w:cs="Arial"/>
                <w:sz w:val="20"/>
                <w:szCs w:val="20"/>
              </w:rPr>
            </w:pPr>
            <w:bookmarkStart w:id="180" w:name="_Toc388524074"/>
            <w:bookmarkStart w:id="181" w:name="_Toc388524203"/>
            <w:r w:rsidRPr="001A618B">
              <w:rPr>
                <w:rFonts w:cs="Arial"/>
                <w:sz w:val="20"/>
                <w:szCs w:val="20"/>
              </w:rPr>
              <w:t>10.5</w:t>
            </w:r>
            <w:bookmarkEnd w:id="180"/>
            <w:bookmarkEnd w:id="181"/>
          </w:p>
        </w:tc>
      </w:tr>
      <w:tr w:rsidR="001A618B" w:rsidRPr="001A618B" w14:paraId="3775653B" w14:textId="77777777" w:rsidTr="00CE7FC2">
        <w:trPr>
          <w:trHeight w:val="88"/>
        </w:trPr>
        <w:tc>
          <w:tcPr>
            <w:tcW w:w="0" w:type="auto"/>
            <w:tcBorders>
              <w:bottom w:val="single" w:sz="4" w:space="0" w:color="auto"/>
            </w:tcBorders>
            <w:vAlign w:val="bottom"/>
          </w:tcPr>
          <w:p w14:paraId="50FD918D" w14:textId="77777777" w:rsidR="001A618B" w:rsidRPr="001A618B" w:rsidRDefault="001A618B" w:rsidP="00887BF0">
            <w:pPr>
              <w:keepNext/>
              <w:spacing w:before="240" w:after="60"/>
              <w:outlineLvl w:val="0"/>
              <w:rPr>
                <w:rFonts w:cs="Arial"/>
                <w:sz w:val="20"/>
                <w:szCs w:val="20"/>
              </w:rPr>
            </w:pPr>
            <w:bookmarkStart w:id="182" w:name="_Toc388524075"/>
            <w:bookmarkStart w:id="183" w:name="_Toc388524204"/>
            <w:r w:rsidRPr="001A618B">
              <w:rPr>
                <w:rFonts w:cs="Arial"/>
                <w:sz w:val="20"/>
                <w:szCs w:val="20"/>
              </w:rPr>
              <w:t>Site 09</w:t>
            </w:r>
            <w:bookmarkEnd w:id="182"/>
            <w:bookmarkEnd w:id="183"/>
          </w:p>
        </w:tc>
        <w:tc>
          <w:tcPr>
            <w:tcW w:w="0" w:type="auto"/>
          </w:tcPr>
          <w:p w14:paraId="2AC5A418" w14:textId="77777777" w:rsidR="001A618B" w:rsidRPr="001A618B" w:rsidRDefault="001A618B" w:rsidP="00887BF0">
            <w:pPr>
              <w:keepNext/>
              <w:spacing w:before="240" w:after="60"/>
              <w:outlineLvl w:val="0"/>
              <w:rPr>
                <w:rFonts w:cs="Arial"/>
                <w:sz w:val="20"/>
                <w:szCs w:val="20"/>
              </w:rPr>
            </w:pPr>
            <w:bookmarkStart w:id="184" w:name="_Toc388524076"/>
            <w:bookmarkStart w:id="185" w:name="_Toc388524205"/>
            <w:r w:rsidRPr="001A618B">
              <w:rPr>
                <w:rFonts w:cs="Arial"/>
                <w:sz w:val="20"/>
                <w:szCs w:val="20"/>
              </w:rPr>
              <w:t>.032</w:t>
            </w:r>
            <w:bookmarkEnd w:id="184"/>
            <w:bookmarkEnd w:id="185"/>
          </w:p>
        </w:tc>
        <w:tc>
          <w:tcPr>
            <w:tcW w:w="0" w:type="auto"/>
          </w:tcPr>
          <w:p w14:paraId="7B34E656" w14:textId="77777777" w:rsidR="001A618B" w:rsidRPr="001A618B" w:rsidRDefault="001A618B" w:rsidP="00887BF0">
            <w:pPr>
              <w:keepNext/>
              <w:spacing w:before="240" w:after="60"/>
              <w:outlineLvl w:val="0"/>
              <w:rPr>
                <w:rFonts w:cs="Arial"/>
                <w:sz w:val="20"/>
                <w:szCs w:val="20"/>
              </w:rPr>
            </w:pPr>
            <w:bookmarkStart w:id="186" w:name="_Toc388524077"/>
            <w:bookmarkStart w:id="187" w:name="_Toc388524206"/>
            <w:r w:rsidRPr="001A618B">
              <w:rPr>
                <w:rFonts w:cs="Arial"/>
                <w:sz w:val="20"/>
                <w:szCs w:val="20"/>
              </w:rPr>
              <w:t>9.5</w:t>
            </w:r>
            <w:bookmarkEnd w:id="186"/>
            <w:bookmarkEnd w:id="187"/>
          </w:p>
        </w:tc>
      </w:tr>
      <w:tr w:rsidR="001A618B" w:rsidRPr="001A618B" w14:paraId="06B1A9A0" w14:textId="77777777" w:rsidTr="00CE7FC2">
        <w:trPr>
          <w:trHeight w:val="84"/>
        </w:trPr>
        <w:tc>
          <w:tcPr>
            <w:tcW w:w="0" w:type="auto"/>
            <w:tcBorders>
              <w:bottom w:val="single" w:sz="4" w:space="0" w:color="auto"/>
            </w:tcBorders>
            <w:vAlign w:val="bottom"/>
          </w:tcPr>
          <w:p w14:paraId="2DB9692B" w14:textId="77777777" w:rsidR="001A618B" w:rsidRPr="001A618B" w:rsidRDefault="001A618B" w:rsidP="00887BF0">
            <w:pPr>
              <w:keepNext/>
              <w:spacing w:before="240" w:after="60"/>
              <w:outlineLvl w:val="0"/>
              <w:rPr>
                <w:rFonts w:cs="Arial"/>
                <w:sz w:val="20"/>
                <w:szCs w:val="20"/>
              </w:rPr>
            </w:pPr>
            <w:bookmarkStart w:id="188" w:name="_Toc388524078"/>
            <w:bookmarkStart w:id="189" w:name="_Toc388524207"/>
            <w:r w:rsidRPr="001A618B">
              <w:rPr>
                <w:rFonts w:cs="Arial"/>
                <w:sz w:val="20"/>
                <w:szCs w:val="20"/>
              </w:rPr>
              <w:t>Site 10</w:t>
            </w:r>
            <w:bookmarkEnd w:id="188"/>
            <w:bookmarkEnd w:id="189"/>
          </w:p>
        </w:tc>
        <w:tc>
          <w:tcPr>
            <w:tcW w:w="0" w:type="auto"/>
          </w:tcPr>
          <w:p w14:paraId="3D045D34" w14:textId="77777777" w:rsidR="001A618B" w:rsidRPr="001A618B" w:rsidRDefault="001A618B" w:rsidP="00887BF0">
            <w:pPr>
              <w:keepNext/>
              <w:spacing w:before="240" w:after="60"/>
              <w:outlineLvl w:val="0"/>
              <w:rPr>
                <w:rFonts w:cs="Arial"/>
                <w:sz w:val="20"/>
                <w:szCs w:val="20"/>
              </w:rPr>
            </w:pPr>
            <w:bookmarkStart w:id="190" w:name="_Toc388524079"/>
            <w:bookmarkStart w:id="191" w:name="_Toc388524208"/>
            <w:r w:rsidRPr="001A618B">
              <w:rPr>
                <w:rFonts w:cs="Arial"/>
                <w:sz w:val="20"/>
                <w:szCs w:val="20"/>
              </w:rPr>
              <w:t>.0315</w:t>
            </w:r>
            <w:bookmarkEnd w:id="190"/>
            <w:bookmarkEnd w:id="191"/>
          </w:p>
        </w:tc>
        <w:tc>
          <w:tcPr>
            <w:tcW w:w="0" w:type="auto"/>
          </w:tcPr>
          <w:p w14:paraId="6B7871C6" w14:textId="77777777" w:rsidR="001A618B" w:rsidRPr="001A618B" w:rsidRDefault="001A618B" w:rsidP="00887BF0">
            <w:pPr>
              <w:keepNext/>
              <w:spacing w:before="240" w:after="60"/>
              <w:outlineLvl w:val="0"/>
              <w:rPr>
                <w:rFonts w:cs="Arial"/>
                <w:sz w:val="20"/>
                <w:szCs w:val="20"/>
              </w:rPr>
            </w:pPr>
            <w:bookmarkStart w:id="192" w:name="_Toc388524080"/>
            <w:bookmarkStart w:id="193" w:name="_Toc388524209"/>
            <w:r w:rsidRPr="001A618B">
              <w:rPr>
                <w:rFonts w:cs="Arial"/>
                <w:sz w:val="20"/>
                <w:szCs w:val="20"/>
              </w:rPr>
              <w:t>6</w:t>
            </w:r>
            <w:bookmarkEnd w:id="192"/>
            <w:bookmarkEnd w:id="193"/>
          </w:p>
        </w:tc>
      </w:tr>
      <w:tr w:rsidR="001A618B" w:rsidRPr="001A618B" w14:paraId="221AFC27" w14:textId="77777777" w:rsidTr="00CE7FC2">
        <w:trPr>
          <w:trHeight w:val="84"/>
        </w:trPr>
        <w:tc>
          <w:tcPr>
            <w:tcW w:w="0" w:type="auto"/>
            <w:tcBorders>
              <w:bottom w:val="single" w:sz="4" w:space="0" w:color="auto"/>
            </w:tcBorders>
            <w:vAlign w:val="bottom"/>
          </w:tcPr>
          <w:p w14:paraId="68C519CB" w14:textId="77777777" w:rsidR="001A618B" w:rsidRPr="001A618B" w:rsidRDefault="001A618B" w:rsidP="00887BF0">
            <w:pPr>
              <w:keepNext/>
              <w:spacing w:before="240" w:after="60"/>
              <w:outlineLvl w:val="0"/>
              <w:rPr>
                <w:rFonts w:cs="Arial"/>
                <w:sz w:val="20"/>
                <w:szCs w:val="20"/>
              </w:rPr>
            </w:pPr>
            <w:bookmarkStart w:id="194" w:name="_Toc388524081"/>
            <w:bookmarkStart w:id="195" w:name="_Toc388524210"/>
            <w:r w:rsidRPr="001A618B">
              <w:rPr>
                <w:rFonts w:cs="Arial"/>
                <w:sz w:val="20"/>
                <w:szCs w:val="20"/>
              </w:rPr>
              <w:lastRenderedPageBreak/>
              <w:t>Site 11</w:t>
            </w:r>
            <w:bookmarkEnd w:id="194"/>
            <w:bookmarkEnd w:id="195"/>
          </w:p>
        </w:tc>
        <w:tc>
          <w:tcPr>
            <w:tcW w:w="0" w:type="auto"/>
          </w:tcPr>
          <w:p w14:paraId="6C7B6333" w14:textId="77777777" w:rsidR="001A618B" w:rsidRPr="001A618B" w:rsidRDefault="001A618B" w:rsidP="00887BF0">
            <w:pPr>
              <w:keepNext/>
              <w:spacing w:before="240" w:after="60"/>
              <w:outlineLvl w:val="0"/>
              <w:rPr>
                <w:rFonts w:cs="Arial"/>
                <w:sz w:val="20"/>
                <w:szCs w:val="20"/>
              </w:rPr>
            </w:pPr>
            <w:bookmarkStart w:id="196" w:name="_Toc388524082"/>
            <w:bookmarkStart w:id="197" w:name="_Toc388524211"/>
            <w:r w:rsidRPr="001A618B">
              <w:rPr>
                <w:rFonts w:cs="Arial"/>
                <w:sz w:val="20"/>
                <w:szCs w:val="20"/>
              </w:rPr>
              <w:t>.0208</w:t>
            </w:r>
            <w:bookmarkEnd w:id="196"/>
            <w:bookmarkEnd w:id="197"/>
          </w:p>
        </w:tc>
        <w:tc>
          <w:tcPr>
            <w:tcW w:w="0" w:type="auto"/>
          </w:tcPr>
          <w:p w14:paraId="54998F4A" w14:textId="77777777" w:rsidR="001A618B" w:rsidRPr="001A618B" w:rsidRDefault="001A618B" w:rsidP="00887BF0">
            <w:pPr>
              <w:keepNext/>
              <w:spacing w:before="240" w:after="60"/>
              <w:outlineLvl w:val="0"/>
              <w:rPr>
                <w:rFonts w:cs="Arial"/>
                <w:sz w:val="20"/>
                <w:szCs w:val="20"/>
              </w:rPr>
            </w:pPr>
            <w:bookmarkStart w:id="198" w:name="_Toc388524083"/>
            <w:bookmarkStart w:id="199" w:name="_Toc388524212"/>
            <w:r w:rsidRPr="001A618B">
              <w:rPr>
                <w:rFonts w:cs="Arial"/>
                <w:sz w:val="20"/>
                <w:szCs w:val="20"/>
              </w:rPr>
              <w:t>5.5</w:t>
            </w:r>
            <w:bookmarkEnd w:id="198"/>
            <w:bookmarkEnd w:id="199"/>
          </w:p>
        </w:tc>
      </w:tr>
      <w:tr w:rsidR="001A618B" w:rsidRPr="001A618B" w14:paraId="6659F869" w14:textId="77777777" w:rsidTr="00CE7FC2">
        <w:trPr>
          <w:trHeight w:val="84"/>
        </w:trPr>
        <w:tc>
          <w:tcPr>
            <w:tcW w:w="0" w:type="auto"/>
            <w:tcBorders>
              <w:bottom w:val="single" w:sz="4" w:space="0" w:color="auto"/>
            </w:tcBorders>
            <w:vAlign w:val="bottom"/>
          </w:tcPr>
          <w:p w14:paraId="004817B9" w14:textId="77777777" w:rsidR="001A618B" w:rsidRPr="001A618B" w:rsidRDefault="001A618B" w:rsidP="00887BF0">
            <w:pPr>
              <w:keepNext/>
              <w:spacing w:before="240" w:after="60"/>
              <w:outlineLvl w:val="0"/>
              <w:rPr>
                <w:rFonts w:cs="Arial"/>
                <w:sz w:val="20"/>
                <w:szCs w:val="20"/>
              </w:rPr>
            </w:pPr>
            <w:bookmarkStart w:id="200" w:name="_Toc388524084"/>
            <w:bookmarkStart w:id="201" w:name="_Toc388524213"/>
            <w:r w:rsidRPr="001A618B">
              <w:rPr>
                <w:rFonts w:cs="Arial"/>
                <w:sz w:val="20"/>
                <w:szCs w:val="20"/>
              </w:rPr>
              <w:t>Site 12</w:t>
            </w:r>
            <w:bookmarkEnd w:id="200"/>
            <w:bookmarkEnd w:id="201"/>
          </w:p>
        </w:tc>
        <w:tc>
          <w:tcPr>
            <w:tcW w:w="0" w:type="auto"/>
            <w:tcBorders>
              <w:bottom w:val="single" w:sz="4" w:space="0" w:color="auto"/>
            </w:tcBorders>
          </w:tcPr>
          <w:p w14:paraId="68C2C67B" w14:textId="77777777" w:rsidR="001A618B" w:rsidRPr="001A618B" w:rsidRDefault="001A618B" w:rsidP="00887BF0">
            <w:pPr>
              <w:keepNext/>
              <w:spacing w:before="240" w:after="60"/>
              <w:outlineLvl w:val="0"/>
              <w:rPr>
                <w:rFonts w:cs="Arial"/>
                <w:sz w:val="20"/>
                <w:szCs w:val="20"/>
              </w:rPr>
            </w:pPr>
            <w:bookmarkStart w:id="202" w:name="_Toc388524085"/>
            <w:bookmarkStart w:id="203" w:name="_Toc388524214"/>
            <w:r w:rsidRPr="001A618B">
              <w:rPr>
                <w:rFonts w:cs="Arial"/>
                <w:sz w:val="20"/>
                <w:szCs w:val="20"/>
              </w:rPr>
              <w:t>.017</w:t>
            </w:r>
            <w:bookmarkEnd w:id="202"/>
            <w:bookmarkEnd w:id="203"/>
          </w:p>
        </w:tc>
        <w:tc>
          <w:tcPr>
            <w:tcW w:w="0" w:type="auto"/>
            <w:tcBorders>
              <w:bottom w:val="single" w:sz="4" w:space="0" w:color="auto"/>
            </w:tcBorders>
          </w:tcPr>
          <w:p w14:paraId="13455852" w14:textId="77777777" w:rsidR="001A618B" w:rsidRPr="001A618B" w:rsidRDefault="001A618B" w:rsidP="00887BF0">
            <w:pPr>
              <w:keepNext/>
              <w:spacing w:before="240" w:after="60"/>
              <w:outlineLvl w:val="0"/>
              <w:rPr>
                <w:rFonts w:cs="Arial"/>
                <w:sz w:val="20"/>
                <w:szCs w:val="20"/>
              </w:rPr>
            </w:pPr>
            <w:bookmarkStart w:id="204" w:name="_Toc388524086"/>
            <w:bookmarkStart w:id="205" w:name="_Toc388524215"/>
            <w:r w:rsidRPr="001A618B">
              <w:rPr>
                <w:rFonts w:cs="Arial"/>
                <w:sz w:val="20"/>
                <w:szCs w:val="20"/>
              </w:rPr>
              <w:t>8.5</w:t>
            </w:r>
            <w:bookmarkEnd w:id="204"/>
            <w:bookmarkEnd w:id="205"/>
          </w:p>
        </w:tc>
      </w:tr>
      <w:tr w:rsidR="001A618B" w:rsidRPr="001A618B" w14:paraId="22573CB7" w14:textId="77777777" w:rsidTr="00CE7FC2">
        <w:trPr>
          <w:trHeight w:val="84"/>
        </w:trPr>
        <w:tc>
          <w:tcPr>
            <w:tcW w:w="0" w:type="auto"/>
            <w:tcBorders>
              <w:bottom w:val="single" w:sz="4" w:space="0" w:color="auto"/>
            </w:tcBorders>
            <w:vAlign w:val="bottom"/>
          </w:tcPr>
          <w:p w14:paraId="249BBDF2" w14:textId="77777777" w:rsidR="001A618B" w:rsidRPr="001A618B" w:rsidRDefault="001A618B" w:rsidP="00887BF0">
            <w:pPr>
              <w:keepNext/>
              <w:spacing w:before="240" w:after="60"/>
              <w:outlineLvl w:val="0"/>
              <w:rPr>
                <w:rFonts w:cs="Arial"/>
                <w:sz w:val="20"/>
                <w:szCs w:val="20"/>
              </w:rPr>
            </w:pPr>
            <w:bookmarkStart w:id="206" w:name="_Toc388524087"/>
            <w:bookmarkStart w:id="207" w:name="_Toc388524216"/>
            <w:r w:rsidRPr="001A618B">
              <w:rPr>
                <w:rFonts w:cs="Arial"/>
                <w:sz w:val="20"/>
                <w:szCs w:val="20"/>
              </w:rPr>
              <w:t>Site 14</w:t>
            </w:r>
            <w:bookmarkEnd w:id="206"/>
            <w:bookmarkEnd w:id="207"/>
          </w:p>
        </w:tc>
        <w:tc>
          <w:tcPr>
            <w:tcW w:w="0" w:type="auto"/>
          </w:tcPr>
          <w:p w14:paraId="05D2B2AD" w14:textId="77777777" w:rsidR="001A618B" w:rsidRPr="001A618B" w:rsidRDefault="001A618B" w:rsidP="00887BF0">
            <w:pPr>
              <w:keepNext/>
              <w:spacing w:before="240" w:after="60"/>
              <w:outlineLvl w:val="0"/>
              <w:rPr>
                <w:rFonts w:cs="Arial"/>
                <w:sz w:val="20"/>
                <w:szCs w:val="20"/>
              </w:rPr>
            </w:pPr>
            <w:bookmarkStart w:id="208" w:name="_Toc388524088"/>
            <w:bookmarkStart w:id="209" w:name="_Toc388524217"/>
            <w:r w:rsidRPr="001A618B">
              <w:rPr>
                <w:rFonts w:cs="Arial"/>
                <w:sz w:val="20"/>
                <w:szCs w:val="20"/>
              </w:rPr>
              <w:t>.005</w:t>
            </w:r>
            <w:bookmarkEnd w:id="208"/>
            <w:bookmarkEnd w:id="209"/>
          </w:p>
        </w:tc>
        <w:tc>
          <w:tcPr>
            <w:tcW w:w="0" w:type="auto"/>
          </w:tcPr>
          <w:p w14:paraId="7F1D4E71" w14:textId="77777777" w:rsidR="001A618B" w:rsidRPr="001A618B" w:rsidRDefault="001A618B" w:rsidP="00887BF0">
            <w:pPr>
              <w:keepNext/>
              <w:spacing w:before="240" w:after="60"/>
              <w:outlineLvl w:val="0"/>
              <w:rPr>
                <w:rFonts w:cs="Arial"/>
                <w:sz w:val="20"/>
                <w:szCs w:val="20"/>
              </w:rPr>
            </w:pPr>
            <w:bookmarkStart w:id="210" w:name="_Toc388524089"/>
            <w:bookmarkStart w:id="211" w:name="_Toc388524218"/>
            <w:r w:rsidRPr="001A618B">
              <w:rPr>
                <w:rFonts w:cs="Arial"/>
                <w:sz w:val="20"/>
                <w:szCs w:val="20"/>
              </w:rPr>
              <w:t>7.5</w:t>
            </w:r>
            <w:bookmarkEnd w:id="210"/>
            <w:bookmarkEnd w:id="211"/>
          </w:p>
        </w:tc>
      </w:tr>
      <w:tr w:rsidR="001A618B" w:rsidRPr="001A618B" w14:paraId="36BD67E7" w14:textId="77777777" w:rsidTr="00CE7FC2">
        <w:trPr>
          <w:trHeight w:val="84"/>
        </w:trPr>
        <w:tc>
          <w:tcPr>
            <w:tcW w:w="0" w:type="auto"/>
            <w:shd w:val="clear" w:color="auto" w:fill="BFBFBF"/>
          </w:tcPr>
          <w:p w14:paraId="07C0EF1B" w14:textId="77777777" w:rsidR="001A618B" w:rsidRPr="001A618B" w:rsidRDefault="001A618B" w:rsidP="00887BF0">
            <w:pPr>
              <w:keepNext/>
              <w:spacing w:before="240" w:after="60"/>
              <w:outlineLvl w:val="0"/>
              <w:rPr>
                <w:rFonts w:cs="Arial"/>
                <w:b/>
                <w:sz w:val="20"/>
                <w:szCs w:val="20"/>
              </w:rPr>
            </w:pPr>
            <w:bookmarkStart w:id="212" w:name="_Toc388524090"/>
            <w:bookmarkStart w:id="213" w:name="_Toc388524219"/>
            <w:r w:rsidRPr="001A618B">
              <w:rPr>
                <w:rFonts w:cs="Arial"/>
                <w:b/>
                <w:sz w:val="20"/>
                <w:szCs w:val="20"/>
              </w:rPr>
              <w:t>Average:</w:t>
            </w:r>
            <w:bookmarkEnd w:id="212"/>
            <w:bookmarkEnd w:id="213"/>
          </w:p>
        </w:tc>
        <w:tc>
          <w:tcPr>
            <w:tcW w:w="0" w:type="auto"/>
          </w:tcPr>
          <w:p w14:paraId="0FA1A23F" w14:textId="77777777" w:rsidR="001A618B" w:rsidRPr="001A618B" w:rsidRDefault="001A618B" w:rsidP="00887BF0">
            <w:pPr>
              <w:keepNext/>
              <w:spacing w:before="240" w:after="60"/>
              <w:outlineLvl w:val="0"/>
              <w:rPr>
                <w:rFonts w:cs="Arial"/>
                <w:sz w:val="20"/>
                <w:szCs w:val="20"/>
              </w:rPr>
            </w:pPr>
            <w:bookmarkStart w:id="214" w:name="_Toc388524091"/>
            <w:bookmarkStart w:id="215" w:name="_Toc388524220"/>
            <w:r w:rsidRPr="001A618B">
              <w:rPr>
                <w:rFonts w:cs="Arial"/>
                <w:sz w:val="20"/>
                <w:szCs w:val="20"/>
              </w:rPr>
              <w:t>.0376</w:t>
            </w:r>
            <w:bookmarkEnd w:id="214"/>
            <w:bookmarkEnd w:id="215"/>
          </w:p>
        </w:tc>
        <w:tc>
          <w:tcPr>
            <w:tcW w:w="0" w:type="auto"/>
          </w:tcPr>
          <w:p w14:paraId="46DA10A5" w14:textId="77777777" w:rsidR="001A618B" w:rsidRPr="001A618B" w:rsidRDefault="001A618B" w:rsidP="00887BF0">
            <w:pPr>
              <w:keepNext/>
              <w:spacing w:before="240" w:after="60"/>
              <w:outlineLvl w:val="0"/>
              <w:rPr>
                <w:rFonts w:cs="Arial"/>
                <w:sz w:val="20"/>
                <w:szCs w:val="20"/>
              </w:rPr>
            </w:pPr>
            <w:bookmarkStart w:id="216" w:name="_Toc388524092"/>
            <w:bookmarkStart w:id="217" w:name="_Toc388524221"/>
            <w:r w:rsidRPr="001A618B">
              <w:rPr>
                <w:rFonts w:cs="Arial"/>
                <w:sz w:val="20"/>
                <w:szCs w:val="20"/>
              </w:rPr>
              <w:t>8.3</w:t>
            </w:r>
            <w:bookmarkEnd w:id="216"/>
            <w:bookmarkEnd w:id="217"/>
          </w:p>
        </w:tc>
      </w:tr>
    </w:tbl>
    <w:p w14:paraId="1B47DA38" w14:textId="77777777" w:rsidR="001A618B" w:rsidRPr="001A618B" w:rsidRDefault="001A618B" w:rsidP="001A618B">
      <w:pPr>
        <w:keepNext/>
        <w:spacing w:before="240" w:after="60"/>
        <w:outlineLvl w:val="0"/>
        <w:rPr>
          <w:rFonts w:cs="Arial"/>
          <w:b/>
          <w:i/>
          <w:sz w:val="20"/>
          <w:szCs w:val="20"/>
        </w:rPr>
      </w:pPr>
    </w:p>
    <w:p w14:paraId="2E8B4CE5" w14:textId="77777777" w:rsidR="001A618B" w:rsidRPr="001A618B" w:rsidRDefault="001A618B" w:rsidP="001A618B">
      <w:pPr>
        <w:keepNext/>
        <w:spacing w:before="240" w:after="60"/>
        <w:outlineLvl w:val="0"/>
        <w:rPr>
          <w:rFonts w:cs="Arial"/>
          <w:b/>
          <w:i/>
          <w:sz w:val="20"/>
          <w:szCs w:val="20"/>
        </w:rPr>
      </w:pPr>
      <w:bookmarkStart w:id="218" w:name="_Toc388524093"/>
      <w:bookmarkStart w:id="219" w:name="_Toc388524222"/>
      <w:r w:rsidRPr="001A618B">
        <w:rPr>
          <w:rFonts w:cs="Arial"/>
          <w:b/>
          <w:i/>
          <w:sz w:val="20"/>
          <w:szCs w:val="20"/>
        </w:rPr>
        <w:t>Annual Natural Gas Savings (Therms) for Tube Boilers:</w:t>
      </w:r>
      <w:bookmarkEnd w:id="218"/>
      <w:bookmarkEnd w:id="219"/>
    </w:p>
    <w:p w14:paraId="3111A9A9" w14:textId="77777777" w:rsidR="001A618B" w:rsidRPr="001A618B" w:rsidRDefault="001A618B" w:rsidP="001A618B">
      <w:pPr>
        <w:keepNext/>
        <w:spacing w:before="240" w:after="60"/>
        <w:outlineLvl w:val="0"/>
        <w:rPr>
          <w:rFonts w:cs="Arial"/>
          <w:b/>
          <w:i/>
          <w:sz w:val="20"/>
          <w:szCs w:val="20"/>
        </w:rPr>
      </w:pPr>
      <w:bookmarkStart w:id="220" w:name="_Toc388524094"/>
      <w:bookmarkStart w:id="221" w:name="_Toc388524223"/>
      <w:r w:rsidRPr="001A618B">
        <w:rPr>
          <w:rFonts w:cs="Arial"/>
          <w:b/>
          <w:i/>
          <w:sz w:val="20"/>
          <w:szCs w:val="20"/>
        </w:rPr>
        <w:t>Savings = .0376*HP*261*B</w:t>
      </w:r>
      <w:bookmarkEnd w:id="220"/>
      <w:bookmarkEnd w:id="221"/>
    </w:p>
    <w:p w14:paraId="0DA68247" w14:textId="77777777" w:rsidR="001A618B" w:rsidRPr="001A618B" w:rsidRDefault="001A618B" w:rsidP="001A618B">
      <w:pPr>
        <w:keepNext/>
        <w:numPr>
          <w:ilvl w:val="0"/>
          <w:numId w:val="21"/>
        </w:numPr>
        <w:spacing w:before="240" w:after="60"/>
        <w:outlineLvl w:val="0"/>
        <w:rPr>
          <w:rFonts w:cs="Arial"/>
          <w:b/>
          <w:i/>
          <w:sz w:val="20"/>
          <w:szCs w:val="20"/>
        </w:rPr>
      </w:pPr>
      <w:bookmarkStart w:id="222" w:name="_Toc388524095"/>
      <w:bookmarkStart w:id="223" w:name="_Toc388524224"/>
      <w:r w:rsidRPr="001A618B">
        <w:rPr>
          <w:rFonts w:cs="Arial"/>
          <w:b/>
          <w:i/>
          <w:sz w:val="20"/>
          <w:szCs w:val="20"/>
        </w:rPr>
        <w:t>Savings/HP = .0376*261*B = .0376*261*8.3 = 81.5 annual Therms per HP</w:t>
      </w:r>
      <w:bookmarkEnd w:id="222"/>
      <w:bookmarkEnd w:id="223"/>
    </w:p>
    <w:p w14:paraId="47E09504" w14:textId="77777777" w:rsidR="001A618B" w:rsidRPr="001A618B" w:rsidRDefault="001A618B" w:rsidP="001A618B">
      <w:pPr>
        <w:keepNext/>
        <w:spacing w:before="240" w:after="60"/>
        <w:outlineLvl w:val="0"/>
        <w:rPr>
          <w:rFonts w:cs="Arial"/>
          <w:b/>
          <w:i/>
          <w:sz w:val="20"/>
          <w:szCs w:val="20"/>
        </w:rPr>
      </w:pPr>
    </w:p>
    <w:p w14:paraId="0DC18F46" w14:textId="77777777" w:rsidR="001A618B" w:rsidRPr="001A618B" w:rsidRDefault="001A618B" w:rsidP="001A618B">
      <w:pPr>
        <w:keepNext/>
        <w:spacing w:before="240" w:after="60"/>
        <w:outlineLvl w:val="0"/>
        <w:rPr>
          <w:rFonts w:cs="Arial"/>
          <w:sz w:val="20"/>
          <w:szCs w:val="20"/>
        </w:rPr>
      </w:pPr>
      <w:bookmarkStart w:id="224" w:name="_Toc388524096"/>
      <w:bookmarkStart w:id="225" w:name="_Toc388524225"/>
      <w:r w:rsidRPr="001A618B">
        <w:rPr>
          <w:rFonts w:cs="Arial"/>
          <w:sz w:val="20"/>
          <w:szCs w:val="20"/>
        </w:rPr>
        <w:t>From this we determine the savings for each boiler size (i.e. 9.5hp boiler = 81.5therms * 9.5hp = 774 therms per boiler).</w:t>
      </w:r>
      <w:bookmarkEnd w:id="224"/>
      <w:bookmarkEnd w:id="225"/>
    </w:p>
    <w:p w14:paraId="55A23B95" w14:textId="77777777" w:rsidR="001A618B" w:rsidRPr="001A618B" w:rsidRDefault="001A618B" w:rsidP="001A618B">
      <w:pPr>
        <w:keepNext/>
        <w:spacing w:before="240" w:after="60"/>
        <w:outlineLvl w:val="0"/>
        <w:rPr>
          <w:rFonts w:cs="Arial"/>
          <w:b/>
          <w:i/>
          <w:sz w:val="20"/>
          <w:szCs w:val="20"/>
        </w:rPr>
      </w:pPr>
    </w:p>
    <w:p w14:paraId="37A7BB7B" w14:textId="22DC31F3" w:rsidR="001A618B" w:rsidRPr="001A618B" w:rsidRDefault="001A618B" w:rsidP="001A618B">
      <w:pPr>
        <w:keepNext/>
        <w:spacing w:before="240" w:after="60"/>
        <w:outlineLvl w:val="0"/>
        <w:rPr>
          <w:rFonts w:cs="Arial"/>
          <w:b/>
          <w:bCs/>
          <w:sz w:val="20"/>
          <w:szCs w:val="20"/>
        </w:rPr>
      </w:pPr>
      <w:bookmarkStart w:id="226" w:name="_Toc212966048"/>
      <w:bookmarkStart w:id="227" w:name="_Toc218496019"/>
      <w:bookmarkStart w:id="228" w:name="_Toc388524097"/>
      <w:bookmarkStart w:id="229" w:name="_Toc388524226"/>
      <w:r w:rsidRPr="001A618B">
        <w:rPr>
          <w:rFonts w:cs="Arial"/>
          <w:b/>
          <w:bCs/>
          <w:sz w:val="20"/>
          <w:szCs w:val="20"/>
        </w:rPr>
        <w:t xml:space="preserve">Table </w:t>
      </w:r>
      <w:r>
        <w:rPr>
          <w:rFonts w:cs="Arial"/>
          <w:b/>
          <w:bCs/>
          <w:sz w:val="20"/>
          <w:szCs w:val="20"/>
        </w:rPr>
        <w:t>9</w:t>
      </w:r>
      <w:r w:rsidRPr="001A618B">
        <w:rPr>
          <w:rFonts w:cs="Arial"/>
          <w:b/>
          <w:bCs/>
          <w:sz w:val="20"/>
          <w:szCs w:val="20"/>
        </w:rPr>
        <w:t xml:space="preserve"> Kettle Boiler Coefficients Summary</w:t>
      </w:r>
      <w:bookmarkEnd w:id="226"/>
      <w:bookmarkEnd w:id="227"/>
      <w:bookmarkEnd w:id="228"/>
      <w:bookmarkEnd w:id="2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017"/>
        <w:gridCol w:w="1017"/>
      </w:tblGrid>
      <w:tr w:rsidR="001A618B" w:rsidRPr="001A618B" w14:paraId="2CAB2B24" w14:textId="77777777" w:rsidTr="00CE7FC2">
        <w:trPr>
          <w:trHeight w:val="412"/>
        </w:trPr>
        <w:tc>
          <w:tcPr>
            <w:tcW w:w="0" w:type="auto"/>
            <w:shd w:val="clear" w:color="auto" w:fill="BFBFBF"/>
          </w:tcPr>
          <w:p w14:paraId="25AFCFB5" w14:textId="77777777" w:rsidR="001A618B" w:rsidRPr="001A618B" w:rsidRDefault="001A618B" w:rsidP="00887BF0">
            <w:pPr>
              <w:keepNext/>
              <w:spacing w:before="240" w:after="60"/>
              <w:outlineLvl w:val="0"/>
              <w:rPr>
                <w:rFonts w:cs="Arial"/>
                <w:b/>
                <w:sz w:val="20"/>
                <w:szCs w:val="20"/>
              </w:rPr>
            </w:pPr>
            <w:bookmarkStart w:id="230" w:name="_Toc388524098"/>
            <w:bookmarkStart w:id="231" w:name="_Toc388524227"/>
            <w:r w:rsidRPr="001A618B">
              <w:rPr>
                <w:rFonts w:cs="Arial"/>
                <w:b/>
                <w:sz w:val="20"/>
                <w:szCs w:val="20"/>
              </w:rPr>
              <w:t>Cleaners</w:t>
            </w:r>
            <w:bookmarkEnd w:id="230"/>
            <w:bookmarkEnd w:id="231"/>
          </w:p>
        </w:tc>
        <w:tc>
          <w:tcPr>
            <w:tcW w:w="0" w:type="auto"/>
            <w:shd w:val="clear" w:color="auto" w:fill="BFBFBF"/>
          </w:tcPr>
          <w:p w14:paraId="64C02938" w14:textId="77777777" w:rsidR="001A618B" w:rsidRPr="001A618B" w:rsidRDefault="001A618B" w:rsidP="00887BF0">
            <w:pPr>
              <w:keepNext/>
              <w:spacing w:before="240" w:after="60"/>
              <w:outlineLvl w:val="0"/>
              <w:rPr>
                <w:rFonts w:cs="Arial"/>
                <w:b/>
                <w:sz w:val="20"/>
                <w:szCs w:val="20"/>
              </w:rPr>
            </w:pPr>
            <w:bookmarkStart w:id="232" w:name="_Toc388524099"/>
            <w:bookmarkStart w:id="233" w:name="_Toc388524228"/>
            <w:r w:rsidRPr="001A618B">
              <w:rPr>
                <w:rFonts w:cs="Arial"/>
                <w:b/>
                <w:sz w:val="20"/>
                <w:szCs w:val="20"/>
              </w:rPr>
              <w:t>A Value:</w:t>
            </w:r>
            <w:bookmarkEnd w:id="232"/>
            <w:bookmarkEnd w:id="233"/>
          </w:p>
        </w:tc>
        <w:tc>
          <w:tcPr>
            <w:tcW w:w="0" w:type="auto"/>
            <w:shd w:val="clear" w:color="auto" w:fill="BFBFBF"/>
          </w:tcPr>
          <w:p w14:paraId="3AFA3AB6" w14:textId="77777777" w:rsidR="001A618B" w:rsidRPr="001A618B" w:rsidRDefault="001A618B" w:rsidP="00887BF0">
            <w:pPr>
              <w:keepNext/>
              <w:spacing w:before="240" w:after="60"/>
              <w:outlineLvl w:val="0"/>
              <w:rPr>
                <w:rFonts w:cs="Arial"/>
                <w:b/>
                <w:sz w:val="20"/>
                <w:szCs w:val="20"/>
              </w:rPr>
            </w:pPr>
            <w:bookmarkStart w:id="234" w:name="_Toc388524100"/>
            <w:bookmarkStart w:id="235" w:name="_Toc388524229"/>
            <w:r w:rsidRPr="001A618B">
              <w:rPr>
                <w:rFonts w:cs="Arial"/>
                <w:b/>
                <w:sz w:val="20"/>
                <w:szCs w:val="20"/>
              </w:rPr>
              <w:t>B Value:</w:t>
            </w:r>
            <w:bookmarkEnd w:id="234"/>
            <w:bookmarkEnd w:id="235"/>
          </w:p>
        </w:tc>
      </w:tr>
      <w:tr w:rsidR="001A618B" w:rsidRPr="001A618B" w14:paraId="4F251C23" w14:textId="77777777" w:rsidTr="00CE7FC2">
        <w:trPr>
          <w:trHeight w:val="412"/>
        </w:trPr>
        <w:tc>
          <w:tcPr>
            <w:tcW w:w="0" w:type="auto"/>
          </w:tcPr>
          <w:p w14:paraId="3DA2C172" w14:textId="77777777" w:rsidR="001A618B" w:rsidRPr="001A618B" w:rsidRDefault="001A618B" w:rsidP="00887BF0">
            <w:pPr>
              <w:keepNext/>
              <w:spacing w:before="240" w:after="60"/>
              <w:outlineLvl w:val="0"/>
              <w:rPr>
                <w:rFonts w:cs="Arial"/>
                <w:sz w:val="20"/>
                <w:szCs w:val="20"/>
              </w:rPr>
            </w:pPr>
            <w:bookmarkStart w:id="236" w:name="_Toc388524101"/>
            <w:bookmarkStart w:id="237" w:name="_Toc388524230"/>
            <w:r w:rsidRPr="001A618B">
              <w:rPr>
                <w:rFonts w:cs="Arial"/>
                <w:sz w:val="20"/>
                <w:szCs w:val="20"/>
              </w:rPr>
              <w:t>Site 03</w:t>
            </w:r>
            <w:bookmarkEnd w:id="236"/>
            <w:bookmarkEnd w:id="237"/>
          </w:p>
        </w:tc>
        <w:tc>
          <w:tcPr>
            <w:tcW w:w="0" w:type="auto"/>
          </w:tcPr>
          <w:p w14:paraId="27E40330" w14:textId="77777777" w:rsidR="001A618B" w:rsidRPr="001A618B" w:rsidRDefault="001A618B" w:rsidP="00887BF0">
            <w:pPr>
              <w:keepNext/>
              <w:spacing w:before="240" w:after="60"/>
              <w:outlineLvl w:val="0"/>
              <w:rPr>
                <w:rFonts w:cs="Arial"/>
                <w:sz w:val="20"/>
                <w:szCs w:val="20"/>
              </w:rPr>
            </w:pPr>
            <w:bookmarkStart w:id="238" w:name="_Toc388524102"/>
            <w:bookmarkStart w:id="239" w:name="_Toc388524231"/>
            <w:r w:rsidRPr="001A618B">
              <w:rPr>
                <w:rFonts w:cs="Arial"/>
                <w:sz w:val="20"/>
                <w:szCs w:val="20"/>
              </w:rPr>
              <w:t>.0577</w:t>
            </w:r>
            <w:bookmarkEnd w:id="238"/>
            <w:bookmarkEnd w:id="239"/>
          </w:p>
        </w:tc>
        <w:tc>
          <w:tcPr>
            <w:tcW w:w="0" w:type="auto"/>
          </w:tcPr>
          <w:p w14:paraId="715B1AEE" w14:textId="77777777" w:rsidR="001A618B" w:rsidRPr="001A618B" w:rsidRDefault="001A618B" w:rsidP="00887BF0">
            <w:pPr>
              <w:keepNext/>
              <w:spacing w:before="240" w:after="60"/>
              <w:outlineLvl w:val="0"/>
              <w:rPr>
                <w:rFonts w:cs="Arial"/>
                <w:sz w:val="20"/>
                <w:szCs w:val="20"/>
              </w:rPr>
            </w:pPr>
            <w:bookmarkStart w:id="240" w:name="_Toc388524103"/>
            <w:bookmarkStart w:id="241" w:name="_Toc388524232"/>
            <w:r w:rsidRPr="001A618B">
              <w:rPr>
                <w:rFonts w:cs="Arial"/>
                <w:sz w:val="20"/>
                <w:szCs w:val="20"/>
              </w:rPr>
              <w:t>9</w:t>
            </w:r>
            <w:bookmarkEnd w:id="240"/>
            <w:bookmarkEnd w:id="241"/>
          </w:p>
        </w:tc>
      </w:tr>
      <w:tr w:rsidR="001A618B" w:rsidRPr="001A618B" w14:paraId="580337E7" w14:textId="77777777" w:rsidTr="00CE7FC2">
        <w:trPr>
          <w:trHeight w:val="412"/>
        </w:trPr>
        <w:tc>
          <w:tcPr>
            <w:tcW w:w="0" w:type="auto"/>
            <w:vAlign w:val="bottom"/>
          </w:tcPr>
          <w:p w14:paraId="5DB55855" w14:textId="77777777" w:rsidR="001A618B" w:rsidRPr="001A618B" w:rsidRDefault="001A618B" w:rsidP="00887BF0">
            <w:pPr>
              <w:keepNext/>
              <w:spacing w:before="240" w:after="60"/>
              <w:outlineLvl w:val="0"/>
              <w:rPr>
                <w:rFonts w:cs="Arial"/>
                <w:sz w:val="20"/>
                <w:szCs w:val="20"/>
              </w:rPr>
            </w:pPr>
            <w:bookmarkStart w:id="242" w:name="_Toc388524104"/>
            <w:bookmarkStart w:id="243" w:name="_Toc388524233"/>
            <w:r w:rsidRPr="001A618B">
              <w:rPr>
                <w:rFonts w:cs="Arial"/>
                <w:sz w:val="20"/>
                <w:szCs w:val="20"/>
              </w:rPr>
              <w:t>Site 08</w:t>
            </w:r>
            <w:bookmarkEnd w:id="242"/>
            <w:bookmarkEnd w:id="243"/>
          </w:p>
        </w:tc>
        <w:tc>
          <w:tcPr>
            <w:tcW w:w="0" w:type="auto"/>
          </w:tcPr>
          <w:p w14:paraId="110AAB1E" w14:textId="77777777" w:rsidR="001A618B" w:rsidRPr="001A618B" w:rsidRDefault="001A618B" w:rsidP="00887BF0">
            <w:pPr>
              <w:keepNext/>
              <w:spacing w:before="240" w:after="60"/>
              <w:outlineLvl w:val="0"/>
              <w:rPr>
                <w:rFonts w:cs="Arial"/>
                <w:sz w:val="20"/>
                <w:szCs w:val="20"/>
              </w:rPr>
            </w:pPr>
            <w:bookmarkStart w:id="244" w:name="_Toc388524105"/>
            <w:bookmarkStart w:id="245" w:name="_Toc388524234"/>
            <w:r w:rsidRPr="001A618B">
              <w:rPr>
                <w:rFonts w:cs="Arial"/>
                <w:sz w:val="20"/>
                <w:szCs w:val="20"/>
              </w:rPr>
              <w:t>.0105</w:t>
            </w:r>
            <w:bookmarkEnd w:id="244"/>
            <w:bookmarkEnd w:id="245"/>
          </w:p>
        </w:tc>
        <w:tc>
          <w:tcPr>
            <w:tcW w:w="0" w:type="auto"/>
          </w:tcPr>
          <w:p w14:paraId="61536980" w14:textId="77777777" w:rsidR="001A618B" w:rsidRPr="001A618B" w:rsidRDefault="001A618B" w:rsidP="00887BF0">
            <w:pPr>
              <w:keepNext/>
              <w:spacing w:before="240" w:after="60"/>
              <w:outlineLvl w:val="0"/>
              <w:rPr>
                <w:rFonts w:cs="Arial"/>
                <w:sz w:val="20"/>
                <w:szCs w:val="20"/>
              </w:rPr>
            </w:pPr>
            <w:bookmarkStart w:id="246" w:name="_Toc388524106"/>
            <w:bookmarkStart w:id="247" w:name="_Toc388524235"/>
            <w:r w:rsidRPr="001A618B">
              <w:rPr>
                <w:rFonts w:cs="Arial"/>
                <w:sz w:val="20"/>
                <w:szCs w:val="20"/>
              </w:rPr>
              <w:t>11</w:t>
            </w:r>
            <w:bookmarkEnd w:id="246"/>
            <w:bookmarkEnd w:id="247"/>
          </w:p>
        </w:tc>
      </w:tr>
      <w:tr w:rsidR="001A618B" w:rsidRPr="001A618B" w14:paraId="6720F2C0" w14:textId="77777777" w:rsidTr="00CE7FC2">
        <w:trPr>
          <w:trHeight w:val="412"/>
        </w:trPr>
        <w:tc>
          <w:tcPr>
            <w:tcW w:w="0" w:type="auto"/>
            <w:vAlign w:val="bottom"/>
          </w:tcPr>
          <w:p w14:paraId="0E84820C" w14:textId="77777777" w:rsidR="001A618B" w:rsidRPr="001A618B" w:rsidRDefault="001A618B" w:rsidP="00887BF0">
            <w:pPr>
              <w:keepNext/>
              <w:spacing w:before="240" w:after="60"/>
              <w:outlineLvl w:val="0"/>
              <w:rPr>
                <w:rFonts w:cs="Arial"/>
                <w:sz w:val="20"/>
                <w:szCs w:val="20"/>
              </w:rPr>
            </w:pPr>
            <w:bookmarkStart w:id="248" w:name="_Toc388524107"/>
            <w:bookmarkStart w:id="249" w:name="_Toc388524236"/>
            <w:r w:rsidRPr="001A618B">
              <w:rPr>
                <w:rFonts w:cs="Arial"/>
                <w:sz w:val="20"/>
                <w:szCs w:val="20"/>
              </w:rPr>
              <w:t>Site 13</w:t>
            </w:r>
            <w:bookmarkEnd w:id="248"/>
            <w:bookmarkEnd w:id="249"/>
          </w:p>
        </w:tc>
        <w:tc>
          <w:tcPr>
            <w:tcW w:w="0" w:type="auto"/>
          </w:tcPr>
          <w:p w14:paraId="0C7DB3C5" w14:textId="77777777" w:rsidR="001A618B" w:rsidRPr="001A618B" w:rsidRDefault="001A618B" w:rsidP="00887BF0">
            <w:pPr>
              <w:keepNext/>
              <w:spacing w:before="240" w:after="60"/>
              <w:outlineLvl w:val="0"/>
              <w:rPr>
                <w:rFonts w:cs="Arial"/>
                <w:sz w:val="20"/>
                <w:szCs w:val="20"/>
              </w:rPr>
            </w:pPr>
            <w:bookmarkStart w:id="250" w:name="_Toc388524108"/>
            <w:bookmarkStart w:id="251" w:name="_Toc388524237"/>
            <w:r w:rsidRPr="001A618B">
              <w:rPr>
                <w:rFonts w:cs="Arial"/>
                <w:sz w:val="20"/>
                <w:szCs w:val="20"/>
              </w:rPr>
              <w:t>.0068</w:t>
            </w:r>
            <w:bookmarkEnd w:id="250"/>
            <w:bookmarkEnd w:id="251"/>
          </w:p>
        </w:tc>
        <w:tc>
          <w:tcPr>
            <w:tcW w:w="0" w:type="auto"/>
          </w:tcPr>
          <w:p w14:paraId="4D6642E4" w14:textId="77777777" w:rsidR="001A618B" w:rsidRPr="001A618B" w:rsidRDefault="001A618B" w:rsidP="00887BF0">
            <w:pPr>
              <w:keepNext/>
              <w:spacing w:before="240" w:after="60"/>
              <w:outlineLvl w:val="0"/>
              <w:rPr>
                <w:rFonts w:cs="Arial"/>
                <w:sz w:val="20"/>
                <w:szCs w:val="20"/>
              </w:rPr>
            </w:pPr>
            <w:bookmarkStart w:id="252" w:name="_Toc388524109"/>
            <w:bookmarkStart w:id="253" w:name="_Toc388524238"/>
            <w:r w:rsidRPr="001A618B">
              <w:rPr>
                <w:rFonts w:cs="Arial"/>
                <w:sz w:val="20"/>
                <w:szCs w:val="20"/>
              </w:rPr>
              <w:t>9.5</w:t>
            </w:r>
            <w:bookmarkEnd w:id="252"/>
            <w:bookmarkEnd w:id="253"/>
          </w:p>
        </w:tc>
      </w:tr>
      <w:tr w:rsidR="001A618B" w:rsidRPr="001A618B" w14:paraId="2DBB0160" w14:textId="77777777" w:rsidTr="00CE7FC2">
        <w:trPr>
          <w:trHeight w:val="412"/>
        </w:trPr>
        <w:tc>
          <w:tcPr>
            <w:tcW w:w="0" w:type="auto"/>
            <w:vAlign w:val="bottom"/>
          </w:tcPr>
          <w:p w14:paraId="760DAC5A" w14:textId="77777777" w:rsidR="001A618B" w:rsidRPr="001A618B" w:rsidRDefault="001A618B" w:rsidP="00887BF0">
            <w:pPr>
              <w:keepNext/>
              <w:spacing w:before="240" w:after="60"/>
              <w:outlineLvl w:val="0"/>
              <w:rPr>
                <w:rFonts w:cs="Arial"/>
                <w:sz w:val="20"/>
                <w:szCs w:val="20"/>
              </w:rPr>
            </w:pPr>
            <w:bookmarkStart w:id="254" w:name="_Toc388524110"/>
            <w:bookmarkStart w:id="255" w:name="_Toc388524239"/>
            <w:r w:rsidRPr="001A618B">
              <w:rPr>
                <w:rFonts w:cs="Arial"/>
                <w:sz w:val="20"/>
                <w:szCs w:val="20"/>
              </w:rPr>
              <w:t>Site 15</w:t>
            </w:r>
            <w:bookmarkEnd w:id="254"/>
            <w:bookmarkEnd w:id="255"/>
          </w:p>
        </w:tc>
        <w:tc>
          <w:tcPr>
            <w:tcW w:w="0" w:type="auto"/>
          </w:tcPr>
          <w:p w14:paraId="0599FB86" w14:textId="77777777" w:rsidR="001A618B" w:rsidRPr="001A618B" w:rsidRDefault="001A618B" w:rsidP="00887BF0">
            <w:pPr>
              <w:keepNext/>
              <w:spacing w:before="240" w:after="60"/>
              <w:outlineLvl w:val="0"/>
              <w:rPr>
                <w:rFonts w:cs="Arial"/>
                <w:sz w:val="20"/>
                <w:szCs w:val="20"/>
              </w:rPr>
            </w:pPr>
            <w:bookmarkStart w:id="256" w:name="_Toc388524111"/>
            <w:bookmarkStart w:id="257" w:name="_Toc388524240"/>
            <w:r w:rsidRPr="001A618B">
              <w:rPr>
                <w:rFonts w:cs="Arial"/>
                <w:sz w:val="20"/>
                <w:szCs w:val="20"/>
              </w:rPr>
              <w:t>.0063</w:t>
            </w:r>
            <w:bookmarkEnd w:id="256"/>
            <w:bookmarkEnd w:id="257"/>
          </w:p>
        </w:tc>
        <w:tc>
          <w:tcPr>
            <w:tcW w:w="0" w:type="auto"/>
          </w:tcPr>
          <w:p w14:paraId="7F52FCD9" w14:textId="77777777" w:rsidR="001A618B" w:rsidRPr="001A618B" w:rsidRDefault="001A618B" w:rsidP="00887BF0">
            <w:pPr>
              <w:keepNext/>
              <w:spacing w:before="240" w:after="60"/>
              <w:outlineLvl w:val="0"/>
              <w:rPr>
                <w:rFonts w:cs="Arial"/>
                <w:sz w:val="20"/>
                <w:szCs w:val="20"/>
              </w:rPr>
            </w:pPr>
            <w:bookmarkStart w:id="258" w:name="_Toc388524112"/>
            <w:bookmarkStart w:id="259" w:name="_Toc388524241"/>
            <w:r w:rsidRPr="001A618B">
              <w:rPr>
                <w:rFonts w:cs="Arial"/>
                <w:sz w:val="20"/>
                <w:szCs w:val="20"/>
              </w:rPr>
              <w:t>6</w:t>
            </w:r>
            <w:bookmarkEnd w:id="258"/>
            <w:bookmarkEnd w:id="259"/>
          </w:p>
        </w:tc>
      </w:tr>
      <w:tr w:rsidR="001A618B" w:rsidRPr="001A618B" w14:paraId="54D66212" w14:textId="77777777" w:rsidTr="00CE7FC2">
        <w:trPr>
          <w:trHeight w:val="412"/>
        </w:trPr>
        <w:tc>
          <w:tcPr>
            <w:tcW w:w="0" w:type="auto"/>
            <w:vAlign w:val="bottom"/>
          </w:tcPr>
          <w:p w14:paraId="7A30931E" w14:textId="77777777" w:rsidR="001A618B" w:rsidRPr="001A618B" w:rsidRDefault="001A618B" w:rsidP="00887BF0">
            <w:pPr>
              <w:keepNext/>
              <w:spacing w:before="240" w:after="60"/>
              <w:outlineLvl w:val="0"/>
              <w:rPr>
                <w:rFonts w:cs="Arial"/>
                <w:sz w:val="20"/>
                <w:szCs w:val="20"/>
              </w:rPr>
            </w:pPr>
            <w:bookmarkStart w:id="260" w:name="_Toc388524113"/>
            <w:bookmarkStart w:id="261" w:name="_Toc388524242"/>
            <w:r w:rsidRPr="001A618B">
              <w:rPr>
                <w:rFonts w:cs="Arial"/>
                <w:sz w:val="20"/>
                <w:szCs w:val="20"/>
              </w:rPr>
              <w:t>Site 16</w:t>
            </w:r>
            <w:bookmarkEnd w:id="260"/>
            <w:bookmarkEnd w:id="261"/>
          </w:p>
        </w:tc>
        <w:tc>
          <w:tcPr>
            <w:tcW w:w="0" w:type="auto"/>
          </w:tcPr>
          <w:p w14:paraId="3488DE89" w14:textId="77777777" w:rsidR="001A618B" w:rsidRPr="001A618B" w:rsidRDefault="001A618B" w:rsidP="00887BF0">
            <w:pPr>
              <w:keepNext/>
              <w:spacing w:before="240" w:after="60"/>
              <w:outlineLvl w:val="0"/>
              <w:rPr>
                <w:rFonts w:cs="Arial"/>
                <w:sz w:val="20"/>
                <w:szCs w:val="20"/>
              </w:rPr>
            </w:pPr>
            <w:bookmarkStart w:id="262" w:name="_Toc388524114"/>
            <w:bookmarkStart w:id="263" w:name="_Toc388524243"/>
            <w:r w:rsidRPr="001A618B">
              <w:rPr>
                <w:rFonts w:cs="Arial"/>
                <w:sz w:val="20"/>
                <w:szCs w:val="20"/>
              </w:rPr>
              <w:t>.0021</w:t>
            </w:r>
            <w:bookmarkEnd w:id="262"/>
            <w:bookmarkEnd w:id="263"/>
          </w:p>
        </w:tc>
        <w:tc>
          <w:tcPr>
            <w:tcW w:w="0" w:type="auto"/>
          </w:tcPr>
          <w:p w14:paraId="01CDF255" w14:textId="77777777" w:rsidR="001A618B" w:rsidRPr="001A618B" w:rsidRDefault="001A618B" w:rsidP="00887BF0">
            <w:pPr>
              <w:keepNext/>
              <w:spacing w:before="240" w:after="60"/>
              <w:outlineLvl w:val="0"/>
              <w:rPr>
                <w:rFonts w:cs="Arial"/>
                <w:sz w:val="20"/>
                <w:szCs w:val="20"/>
              </w:rPr>
            </w:pPr>
            <w:bookmarkStart w:id="264" w:name="_Toc388524115"/>
            <w:bookmarkStart w:id="265" w:name="_Toc388524244"/>
            <w:r w:rsidRPr="001A618B">
              <w:rPr>
                <w:rFonts w:cs="Arial"/>
                <w:sz w:val="20"/>
                <w:szCs w:val="20"/>
              </w:rPr>
              <w:t>9</w:t>
            </w:r>
            <w:bookmarkEnd w:id="264"/>
            <w:bookmarkEnd w:id="265"/>
          </w:p>
        </w:tc>
      </w:tr>
      <w:tr w:rsidR="001A618B" w:rsidRPr="001A618B" w14:paraId="0BB6536F" w14:textId="77777777" w:rsidTr="00CE7FC2">
        <w:trPr>
          <w:trHeight w:val="412"/>
        </w:trPr>
        <w:tc>
          <w:tcPr>
            <w:tcW w:w="0" w:type="auto"/>
            <w:tcBorders>
              <w:bottom w:val="single" w:sz="4" w:space="0" w:color="auto"/>
            </w:tcBorders>
            <w:vAlign w:val="bottom"/>
          </w:tcPr>
          <w:p w14:paraId="3F7D396A" w14:textId="77777777" w:rsidR="001A618B" w:rsidRPr="001A618B" w:rsidRDefault="001A618B" w:rsidP="00887BF0">
            <w:pPr>
              <w:keepNext/>
              <w:spacing w:before="240" w:after="60"/>
              <w:outlineLvl w:val="0"/>
              <w:rPr>
                <w:rFonts w:cs="Arial"/>
                <w:sz w:val="20"/>
                <w:szCs w:val="20"/>
              </w:rPr>
            </w:pPr>
            <w:bookmarkStart w:id="266" w:name="_Toc388524116"/>
            <w:bookmarkStart w:id="267" w:name="_Toc388524245"/>
            <w:r w:rsidRPr="001A618B">
              <w:rPr>
                <w:rFonts w:cs="Arial"/>
                <w:sz w:val="20"/>
                <w:szCs w:val="20"/>
              </w:rPr>
              <w:t>Site 17</w:t>
            </w:r>
            <w:bookmarkEnd w:id="266"/>
            <w:bookmarkEnd w:id="267"/>
          </w:p>
        </w:tc>
        <w:tc>
          <w:tcPr>
            <w:tcW w:w="0" w:type="auto"/>
          </w:tcPr>
          <w:p w14:paraId="42105F11" w14:textId="77777777" w:rsidR="001A618B" w:rsidRPr="001A618B" w:rsidRDefault="001A618B" w:rsidP="00887BF0">
            <w:pPr>
              <w:keepNext/>
              <w:spacing w:before="240" w:after="60"/>
              <w:outlineLvl w:val="0"/>
              <w:rPr>
                <w:rFonts w:cs="Arial"/>
                <w:sz w:val="20"/>
                <w:szCs w:val="20"/>
              </w:rPr>
            </w:pPr>
            <w:bookmarkStart w:id="268" w:name="_Toc388524117"/>
            <w:bookmarkStart w:id="269" w:name="_Toc388524246"/>
            <w:r w:rsidRPr="001A618B">
              <w:rPr>
                <w:rFonts w:cs="Arial"/>
                <w:sz w:val="20"/>
                <w:szCs w:val="20"/>
              </w:rPr>
              <w:t>.0037</w:t>
            </w:r>
            <w:bookmarkEnd w:id="268"/>
            <w:bookmarkEnd w:id="269"/>
          </w:p>
        </w:tc>
        <w:tc>
          <w:tcPr>
            <w:tcW w:w="0" w:type="auto"/>
          </w:tcPr>
          <w:p w14:paraId="091BD490" w14:textId="77777777" w:rsidR="001A618B" w:rsidRPr="001A618B" w:rsidRDefault="001A618B" w:rsidP="00887BF0">
            <w:pPr>
              <w:keepNext/>
              <w:spacing w:before="240" w:after="60"/>
              <w:outlineLvl w:val="0"/>
              <w:rPr>
                <w:rFonts w:cs="Arial"/>
                <w:sz w:val="20"/>
                <w:szCs w:val="20"/>
              </w:rPr>
            </w:pPr>
            <w:bookmarkStart w:id="270" w:name="_Toc388524118"/>
            <w:bookmarkStart w:id="271" w:name="_Toc388524247"/>
            <w:r w:rsidRPr="001A618B">
              <w:rPr>
                <w:rFonts w:cs="Arial"/>
                <w:sz w:val="20"/>
                <w:szCs w:val="20"/>
              </w:rPr>
              <w:t>8.5</w:t>
            </w:r>
            <w:bookmarkEnd w:id="270"/>
            <w:bookmarkEnd w:id="271"/>
          </w:p>
        </w:tc>
      </w:tr>
      <w:tr w:rsidR="001A618B" w:rsidRPr="001A618B" w14:paraId="7AFF241E" w14:textId="77777777" w:rsidTr="00CE7FC2">
        <w:trPr>
          <w:trHeight w:val="412"/>
        </w:trPr>
        <w:tc>
          <w:tcPr>
            <w:tcW w:w="0" w:type="auto"/>
            <w:tcBorders>
              <w:bottom w:val="single" w:sz="4" w:space="0" w:color="auto"/>
            </w:tcBorders>
            <w:vAlign w:val="bottom"/>
          </w:tcPr>
          <w:p w14:paraId="6CAB88DC" w14:textId="77777777" w:rsidR="001A618B" w:rsidRPr="001A618B" w:rsidRDefault="001A618B" w:rsidP="00887BF0">
            <w:pPr>
              <w:keepNext/>
              <w:spacing w:before="240" w:after="60"/>
              <w:outlineLvl w:val="0"/>
              <w:rPr>
                <w:rFonts w:cs="Arial"/>
                <w:sz w:val="20"/>
                <w:szCs w:val="20"/>
              </w:rPr>
            </w:pPr>
            <w:bookmarkStart w:id="272" w:name="_Toc388524119"/>
            <w:bookmarkStart w:id="273" w:name="_Toc388524248"/>
            <w:r w:rsidRPr="001A618B">
              <w:rPr>
                <w:rFonts w:cs="Arial"/>
                <w:sz w:val="20"/>
                <w:szCs w:val="20"/>
              </w:rPr>
              <w:t>Site 18</w:t>
            </w:r>
            <w:bookmarkEnd w:id="272"/>
            <w:bookmarkEnd w:id="273"/>
          </w:p>
        </w:tc>
        <w:tc>
          <w:tcPr>
            <w:tcW w:w="0" w:type="auto"/>
          </w:tcPr>
          <w:p w14:paraId="0BAE6154" w14:textId="77777777" w:rsidR="001A618B" w:rsidRPr="001A618B" w:rsidRDefault="001A618B" w:rsidP="00887BF0">
            <w:pPr>
              <w:keepNext/>
              <w:spacing w:before="240" w:after="60"/>
              <w:outlineLvl w:val="0"/>
              <w:rPr>
                <w:rFonts w:cs="Arial"/>
                <w:sz w:val="20"/>
                <w:szCs w:val="20"/>
              </w:rPr>
            </w:pPr>
            <w:bookmarkStart w:id="274" w:name="_Toc388524120"/>
            <w:bookmarkStart w:id="275" w:name="_Toc388524249"/>
            <w:r w:rsidRPr="001A618B">
              <w:rPr>
                <w:rFonts w:cs="Arial"/>
                <w:sz w:val="20"/>
                <w:szCs w:val="20"/>
              </w:rPr>
              <w:t>.0027</w:t>
            </w:r>
            <w:bookmarkEnd w:id="274"/>
            <w:bookmarkEnd w:id="275"/>
          </w:p>
        </w:tc>
        <w:tc>
          <w:tcPr>
            <w:tcW w:w="0" w:type="auto"/>
          </w:tcPr>
          <w:p w14:paraId="3BD87B4E" w14:textId="77777777" w:rsidR="001A618B" w:rsidRPr="001A618B" w:rsidRDefault="001A618B" w:rsidP="00887BF0">
            <w:pPr>
              <w:keepNext/>
              <w:spacing w:before="240" w:after="60"/>
              <w:outlineLvl w:val="0"/>
              <w:rPr>
                <w:rFonts w:cs="Arial"/>
                <w:sz w:val="20"/>
                <w:szCs w:val="20"/>
              </w:rPr>
            </w:pPr>
            <w:bookmarkStart w:id="276" w:name="_Toc388524121"/>
            <w:bookmarkStart w:id="277" w:name="_Toc388524250"/>
            <w:r w:rsidRPr="001A618B">
              <w:rPr>
                <w:rFonts w:cs="Arial"/>
                <w:sz w:val="20"/>
                <w:szCs w:val="20"/>
              </w:rPr>
              <w:t>8.5</w:t>
            </w:r>
            <w:bookmarkEnd w:id="276"/>
            <w:bookmarkEnd w:id="277"/>
          </w:p>
        </w:tc>
      </w:tr>
      <w:tr w:rsidR="001A618B" w:rsidRPr="001A618B" w14:paraId="568D1AA3" w14:textId="77777777" w:rsidTr="00CE7FC2">
        <w:trPr>
          <w:trHeight w:val="412"/>
        </w:trPr>
        <w:tc>
          <w:tcPr>
            <w:tcW w:w="0" w:type="auto"/>
            <w:tcBorders>
              <w:bottom w:val="single" w:sz="4" w:space="0" w:color="auto"/>
            </w:tcBorders>
            <w:vAlign w:val="bottom"/>
          </w:tcPr>
          <w:p w14:paraId="2919895D" w14:textId="77777777" w:rsidR="001A618B" w:rsidRPr="001A618B" w:rsidRDefault="001A618B" w:rsidP="00887BF0">
            <w:pPr>
              <w:keepNext/>
              <w:spacing w:before="240" w:after="60"/>
              <w:outlineLvl w:val="0"/>
              <w:rPr>
                <w:rFonts w:cs="Arial"/>
                <w:sz w:val="20"/>
                <w:szCs w:val="20"/>
              </w:rPr>
            </w:pPr>
            <w:bookmarkStart w:id="278" w:name="_Toc388524122"/>
            <w:bookmarkStart w:id="279" w:name="_Toc388524251"/>
            <w:r w:rsidRPr="001A618B">
              <w:rPr>
                <w:rFonts w:cs="Arial"/>
                <w:sz w:val="20"/>
                <w:szCs w:val="20"/>
              </w:rPr>
              <w:t>Site 19</w:t>
            </w:r>
            <w:bookmarkEnd w:id="278"/>
            <w:bookmarkEnd w:id="279"/>
          </w:p>
        </w:tc>
        <w:tc>
          <w:tcPr>
            <w:tcW w:w="0" w:type="auto"/>
          </w:tcPr>
          <w:p w14:paraId="53B76F01" w14:textId="77777777" w:rsidR="001A618B" w:rsidRPr="001A618B" w:rsidRDefault="001A618B" w:rsidP="00887BF0">
            <w:pPr>
              <w:keepNext/>
              <w:spacing w:before="240" w:after="60"/>
              <w:outlineLvl w:val="0"/>
              <w:rPr>
                <w:rFonts w:cs="Arial"/>
                <w:sz w:val="20"/>
                <w:szCs w:val="20"/>
              </w:rPr>
            </w:pPr>
            <w:bookmarkStart w:id="280" w:name="_Toc388524123"/>
            <w:bookmarkStart w:id="281" w:name="_Toc388524252"/>
            <w:r w:rsidRPr="001A618B">
              <w:rPr>
                <w:rFonts w:cs="Arial"/>
                <w:sz w:val="20"/>
                <w:szCs w:val="20"/>
              </w:rPr>
              <w:t>.002</w:t>
            </w:r>
            <w:bookmarkEnd w:id="280"/>
            <w:bookmarkEnd w:id="281"/>
          </w:p>
        </w:tc>
        <w:tc>
          <w:tcPr>
            <w:tcW w:w="0" w:type="auto"/>
          </w:tcPr>
          <w:p w14:paraId="3F2A585F" w14:textId="77777777" w:rsidR="001A618B" w:rsidRPr="001A618B" w:rsidRDefault="001A618B" w:rsidP="00887BF0">
            <w:pPr>
              <w:keepNext/>
              <w:spacing w:before="240" w:after="60"/>
              <w:outlineLvl w:val="0"/>
              <w:rPr>
                <w:rFonts w:cs="Arial"/>
                <w:sz w:val="20"/>
                <w:szCs w:val="20"/>
              </w:rPr>
            </w:pPr>
            <w:bookmarkStart w:id="282" w:name="_Toc388524124"/>
            <w:bookmarkStart w:id="283" w:name="_Toc388524253"/>
            <w:r w:rsidRPr="001A618B">
              <w:rPr>
                <w:rFonts w:cs="Arial"/>
                <w:sz w:val="20"/>
                <w:szCs w:val="20"/>
              </w:rPr>
              <w:t>5</w:t>
            </w:r>
            <w:bookmarkEnd w:id="282"/>
            <w:bookmarkEnd w:id="283"/>
          </w:p>
        </w:tc>
      </w:tr>
      <w:tr w:rsidR="001A618B" w:rsidRPr="001A618B" w14:paraId="31901490" w14:textId="77777777" w:rsidTr="00CE7FC2">
        <w:trPr>
          <w:trHeight w:val="428"/>
        </w:trPr>
        <w:tc>
          <w:tcPr>
            <w:tcW w:w="0" w:type="auto"/>
            <w:tcBorders>
              <w:bottom w:val="single" w:sz="4" w:space="0" w:color="auto"/>
            </w:tcBorders>
            <w:vAlign w:val="bottom"/>
          </w:tcPr>
          <w:p w14:paraId="7E43CF27" w14:textId="77777777" w:rsidR="001A618B" w:rsidRPr="001A618B" w:rsidRDefault="001A618B" w:rsidP="00887BF0">
            <w:pPr>
              <w:keepNext/>
              <w:spacing w:before="240" w:after="60"/>
              <w:outlineLvl w:val="0"/>
              <w:rPr>
                <w:rFonts w:cs="Arial"/>
                <w:sz w:val="20"/>
                <w:szCs w:val="20"/>
              </w:rPr>
            </w:pPr>
            <w:bookmarkStart w:id="284" w:name="_Toc388524125"/>
            <w:bookmarkStart w:id="285" w:name="_Toc388524254"/>
            <w:r w:rsidRPr="001A618B">
              <w:rPr>
                <w:rFonts w:cs="Arial"/>
                <w:sz w:val="20"/>
                <w:szCs w:val="20"/>
              </w:rPr>
              <w:t>Site 20</w:t>
            </w:r>
            <w:bookmarkEnd w:id="284"/>
            <w:bookmarkEnd w:id="285"/>
          </w:p>
        </w:tc>
        <w:tc>
          <w:tcPr>
            <w:tcW w:w="0" w:type="auto"/>
          </w:tcPr>
          <w:p w14:paraId="0A6F199C" w14:textId="77777777" w:rsidR="001A618B" w:rsidRPr="001A618B" w:rsidRDefault="001A618B" w:rsidP="00887BF0">
            <w:pPr>
              <w:keepNext/>
              <w:spacing w:before="240" w:after="60"/>
              <w:outlineLvl w:val="0"/>
              <w:rPr>
                <w:rFonts w:cs="Arial"/>
                <w:sz w:val="20"/>
                <w:szCs w:val="20"/>
              </w:rPr>
            </w:pPr>
            <w:bookmarkStart w:id="286" w:name="_Toc388524126"/>
            <w:bookmarkStart w:id="287" w:name="_Toc388524255"/>
            <w:r w:rsidRPr="001A618B">
              <w:rPr>
                <w:rFonts w:cs="Arial"/>
                <w:sz w:val="20"/>
                <w:szCs w:val="20"/>
              </w:rPr>
              <w:t>.00011</w:t>
            </w:r>
            <w:bookmarkEnd w:id="286"/>
            <w:bookmarkEnd w:id="287"/>
          </w:p>
        </w:tc>
        <w:tc>
          <w:tcPr>
            <w:tcW w:w="0" w:type="auto"/>
          </w:tcPr>
          <w:p w14:paraId="633634AF" w14:textId="77777777" w:rsidR="001A618B" w:rsidRPr="001A618B" w:rsidRDefault="001A618B" w:rsidP="00887BF0">
            <w:pPr>
              <w:keepNext/>
              <w:spacing w:before="240" w:after="60"/>
              <w:outlineLvl w:val="0"/>
              <w:rPr>
                <w:rFonts w:cs="Arial"/>
                <w:sz w:val="20"/>
                <w:szCs w:val="20"/>
              </w:rPr>
            </w:pPr>
            <w:bookmarkStart w:id="288" w:name="_Toc388524127"/>
            <w:bookmarkStart w:id="289" w:name="_Toc388524256"/>
            <w:r w:rsidRPr="001A618B">
              <w:rPr>
                <w:rFonts w:cs="Arial"/>
                <w:sz w:val="20"/>
                <w:szCs w:val="20"/>
              </w:rPr>
              <w:t>9</w:t>
            </w:r>
            <w:bookmarkEnd w:id="288"/>
            <w:bookmarkEnd w:id="289"/>
          </w:p>
        </w:tc>
      </w:tr>
      <w:tr w:rsidR="001A618B" w:rsidRPr="001A618B" w14:paraId="2815F485" w14:textId="77777777" w:rsidTr="00CE7FC2">
        <w:trPr>
          <w:trHeight w:val="412"/>
        </w:trPr>
        <w:tc>
          <w:tcPr>
            <w:tcW w:w="0" w:type="auto"/>
            <w:shd w:val="clear" w:color="auto" w:fill="BFBFBF"/>
          </w:tcPr>
          <w:p w14:paraId="7F719CDE" w14:textId="77777777" w:rsidR="001A618B" w:rsidRPr="001A618B" w:rsidRDefault="001A618B" w:rsidP="00887BF0">
            <w:pPr>
              <w:keepNext/>
              <w:spacing w:before="240" w:after="60"/>
              <w:outlineLvl w:val="0"/>
              <w:rPr>
                <w:rFonts w:cs="Arial"/>
                <w:sz w:val="20"/>
                <w:szCs w:val="20"/>
              </w:rPr>
            </w:pPr>
            <w:bookmarkStart w:id="290" w:name="_Toc388524128"/>
            <w:bookmarkStart w:id="291" w:name="_Toc388524257"/>
            <w:r w:rsidRPr="001A618B">
              <w:rPr>
                <w:rFonts w:cs="Arial"/>
                <w:b/>
                <w:sz w:val="20"/>
                <w:szCs w:val="20"/>
              </w:rPr>
              <w:t>Average:</w:t>
            </w:r>
            <w:bookmarkEnd w:id="290"/>
            <w:bookmarkEnd w:id="291"/>
          </w:p>
        </w:tc>
        <w:tc>
          <w:tcPr>
            <w:tcW w:w="0" w:type="auto"/>
          </w:tcPr>
          <w:p w14:paraId="449BF892" w14:textId="77777777" w:rsidR="001A618B" w:rsidRPr="001A618B" w:rsidRDefault="001A618B" w:rsidP="00887BF0">
            <w:pPr>
              <w:keepNext/>
              <w:spacing w:before="240" w:after="60"/>
              <w:outlineLvl w:val="0"/>
              <w:rPr>
                <w:rFonts w:cs="Arial"/>
                <w:sz w:val="20"/>
                <w:szCs w:val="20"/>
              </w:rPr>
            </w:pPr>
            <w:bookmarkStart w:id="292" w:name="_Toc388524129"/>
            <w:bookmarkStart w:id="293" w:name="_Toc388524258"/>
            <w:r w:rsidRPr="001A618B">
              <w:rPr>
                <w:rFonts w:cs="Arial"/>
                <w:sz w:val="20"/>
                <w:szCs w:val="20"/>
              </w:rPr>
              <w:t>.0102</w:t>
            </w:r>
            <w:bookmarkEnd w:id="292"/>
            <w:bookmarkEnd w:id="293"/>
          </w:p>
        </w:tc>
        <w:tc>
          <w:tcPr>
            <w:tcW w:w="0" w:type="auto"/>
          </w:tcPr>
          <w:p w14:paraId="2E9BBFB3" w14:textId="77777777" w:rsidR="001A618B" w:rsidRPr="001A618B" w:rsidRDefault="001A618B" w:rsidP="00887BF0">
            <w:pPr>
              <w:keepNext/>
              <w:spacing w:before="240" w:after="60"/>
              <w:outlineLvl w:val="0"/>
              <w:rPr>
                <w:rFonts w:cs="Arial"/>
                <w:sz w:val="20"/>
                <w:szCs w:val="20"/>
              </w:rPr>
            </w:pPr>
            <w:bookmarkStart w:id="294" w:name="_Toc388524130"/>
            <w:bookmarkStart w:id="295" w:name="_Toc388524259"/>
            <w:r w:rsidRPr="001A618B">
              <w:rPr>
                <w:rFonts w:cs="Arial"/>
                <w:sz w:val="20"/>
                <w:szCs w:val="20"/>
              </w:rPr>
              <w:t>8.4</w:t>
            </w:r>
            <w:bookmarkEnd w:id="294"/>
            <w:bookmarkEnd w:id="295"/>
          </w:p>
        </w:tc>
      </w:tr>
    </w:tbl>
    <w:p w14:paraId="6D525886" w14:textId="77777777" w:rsidR="001A618B" w:rsidRPr="001A618B" w:rsidRDefault="001A618B" w:rsidP="001A618B">
      <w:pPr>
        <w:keepNext/>
        <w:spacing w:before="240" w:after="60"/>
        <w:outlineLvl w:val="0"/>
        <w:rPr>
          <w:rFonts w:cs="Arial"/>
          <w:sz w:val="20"/>
          <w:szCs w:val="20"/>
        </w:rPr>
      </w:pPr>
    </w:p>
    <w:p w14:paraId="0B1AEE17" w14:textId="77777777" w:rsidR="001A618B" w:rsidRPr="001A618B" w:rsidRDefault="001A618B" w:rsidP="001A618B">
      <w:pPr>
        <w:keepNext/>
        <w:spacing w:before="240" w:after="60"/>
        <w:outlineLvl w:val="0"/>
        <w:rPr>
          <w:rFonts w:cs="Arial"/>
          <w:b/>
          <w:i/>
          <w:sz w:val="20"/>
          <w:szCs w:val="20"/>
        </w:rPr>
      </w:pPr>
      <w:bookmarkStart w:id="296" w:name="_Toc388524131"/>
      <w:bookmarkStart w:id="297" w:name="_Toc388524260"/>
      <w:r w:rsidRPr="001A618B">
        <w:rPr>
          <w:rFonts w:cs="Arial"/>
          <w:b/>
          <w:i/>
          <w:sz w:val="20"/>
          <w:szCs w:val="20"/>
        </w:rPr>
        <w:lastRenderedPageBreak/>
        <w:t>Annual Natural Gas Savings (Therms) for Kettle Boilers:</w:t>
      </w:r>
      <w:bookmarkEnd w:id="296"/>
      <w:bookmarkEnd w:id="297"/>
    </w:p>
    <w:p w14:paraId="232CA0EE" w14:textId="77777777" w:rsidR="001A618B" w:rsidRPr="001A618B" w:rsidRDefault="001A618B" w:rsidP="001A618B">
      <w:pPr>
        <w:keepNext/>
        <w:spacing w:before="240" w:after="60"/>
        <w:outlineLvl w:val="0"/>
        <w:rPr>
          <w:rFonts w:cs="Arial"/>
          <w:b/>
          <w:i/>
          <w:sz w:val="20"/>
          <w:szCs w:val="20"/>
        </w:rPr>
      </w:pPr>
      <w:bookmarkStart w:id="298" w:name="_Toc388524132"/>
      <w:bookmarkStart w:id="299" w:name="_Toc388524261"/>
      <w:r w:rsidRPr="001A618B">
        <w:rPr>
          <w:rFonts w:cs="Arial"/>
          <w:b/>
          <w:i/>
          <w:sz w:val="20"/>
          <w:szCs w:val="20"/>
        </w:rPr>
        <w:t>Savings = .0102*HP*261*B</w:t>
      </w:r>
      <w:bookmarkEnd w:id="298"/>
      <w:bookmarkEnd w:id="299"/>
    </w:p>
    <w:p w14:paraId="02268343" w14:textId="77777777" w:rsidR="001A618B" w:rsidRPr="001A618B" w:rsidRDefault="001A618B" w:rsidP="001A618B">
      <w:pPr>
        <w:keepNext/>
        <w:numPr>
          <w:ilvl w:val="0"/>
          <w:numId w:val="21"/>
        </w:numPr>
        <w:spacing w:before="240" w:after="60"/>
        <w:outlineLvl w:val="0"/>
        <w:rPr>
          <w:rFonts w:cs="Arial"/>
          <w:b/>
          <w:i/>
          <w:sz w:val="20"/>
          <w:szCs w:val="20"/>
        </w:rPr>
      </w:pPr>
      <w:bookmarkStart w:id="300" w:name="_Toc388524133"/>
      <w:bookmarkStart w:id="301" w:name="_Toc388524262"/>
      <w:r w:rsidRPr="001A618B">
        <w:rPr>
          <w:rFonts w:cs="Arial"/>
          <w:b/>
          <w:i/>
          <w:sz w:val="20"/>
          <w:szCs w:val="20"/>
        </w:rPr>
        <w:t>Savings/HP = .0102*261*B = .0376*261*8.4 = 22.4 annual Therms per HP</w:t>
      </w:r>
      <w:bookmarkEnd w:id="300"/>
      <w:bookmarkEnd w:id="301"/>
    </w:p>
    <w:p w14:paraId="1A8648AE" w14:textId="77777777" w:rsidR="001A618B" w:rsidRPr="001A618B" w:rsidRDefault="001A618B" w:rsidP="001A618B">
      <w:pPr>
        <w:keepNext/>
        <w:spacing w:before="240" w:after="60"/>
        <w:outlineLvl w:val="0"/>
        <w:rPr>
          <w:rFonts w:cs="Arial"/>
          <w:sz w:val="20"/>
          <w:szCs w:val="20"/>
        </w:rPr>
      </w:pPr>
    </w:p>
    <w:p w14:paraId="2C9EFC8D" w14:textId="77777777" w:rsidR="001A618B" w:rsidRPr="001A618B" w:rsidRDefault="001A618B" w:rsidP="001A618B">
      <w:pPr>
        <w:keepNext/>
        <w:spacing w:before="240" w:after="60"/>
        <w:outlineLvl w:val="0"/>
        <w:rPr>
          <w:rFonts w:cs="Arial"/>
          <w:i/>
          <w:sz w:val="20"/>
          <w:szCs w:val="20"/>
        </w:rPr>
      </w:pPr>
      <w:bookmarkStart w:id="302" w:name="_Toc388524134"/>
      <w:bookmarkStart w:id="303" w:name="_Toc388524263"/>
      <w:r w:rsidRPr="001A618B">
        <w:rPr>
          <w:rFonts w:cs="Arial"/>
          <w:sz w:val="20"/>
          <w:szCs w:val="20"/>
        </w:rPr>
        <w:t xml:space="preserve">In these calculations it is assumed that the cleaners are closed on weekends.  For sites where this assumption does not hold, actual savings will be higher than calculated in this model.  In accordance with Enhanced Level of Rigor requirements all savings calculations have 90% precision, encompassing both measurement and modeling error.  A preliminary version of this equation has been used in </w:t>
      </w:r>
      <w:r w:rsidRPr="001A618B">
        <w:rPr>
          <w:rFonts w:cs="Arial"/>
          <w:sz w:val="20"/>
          <w:szCs w:val="20"/>
          <w:u w:val="single"/>
        </w:rPr>
        <w:t>Boiler Tube Cleaning Savings Calculation Report</w:t>
      </w:r>
      <w:r w:rsidRPr="001A618B">
        <w:rPr>
          <w:rFonts w:cs="Arial"/>
          <w:sz w:val="20"/>
          <w:szCs w:val="20"/>
        </w:rPr>
        <w:t>, Matrix Energy Services, Inc.</w:t>
      </w:r>
      <w:bookmarkStart w:id="304" w:name="_Ref230059784"/>
      <w:r w:rsidRPr="001A618B">
        <w:rPr>
          <w:rFonts w:cs="Arial"/>
          <w:sz w:val="20"/>
          <w:szCs w:val="20"/>
          <w:vertAlign w:val="superscript"/>
        </w:rPr>
        <w:endnoteReference w:id="3"/>
      </w:r>
      <w:bookmarkEnd w:id="304"/>
      <w:r w:rsidRPr="001A618B">
        <w:rPr>
          <w:rFonts w:cs="Arial"/>
          <w:sz w:val="20"/>
          <w:szCs w:val="20"/>
        </w:rPr>
        <w:t>.  The paper has been modified for purposes of simplification and ease of application</w:t>
      </w:r>
      <w:r w:rsidRPr="001A618B">
        <w:rPr>
          <w:rFonts w:cs="Arial"/>
          <w:i/>
          <w:sz w:val="20"/>
          <w:szCs w:val="20"/>
        </w:rPr>
        <w:t xml:space="preserve"> Annual Gas Savings:</w:t>
      </w:r>
      <w:bookmarkEnd w:id="302"/>
      <w:bookmarkEnd w:id="303"/>
    </w:p>
    <w:p w14:paraId="6E7AE321" w14:textId="77777777" w:rsidR="001A618B" w:rsidRPr="001A618B" w:rsidRDefault="001A618B" w:rsidP="001A618B">
      <w:pPr>
        <w:keepNext/>
        <w:spacing w:before="240" w:after="60"/>
        <w:outlineLvl w:val="0"/>
        <w:rPr>
          <w:rFonts w:cs="Arial"/>
          <w:sz w:val="20"/>
          <w:szCs w:val="20"/>
        </w:rPr>
      </w:pPr>
      <w:r w:rsidRPr="001A618B">
        <w:rPr>
          <w:rFonts w:cs="Arial"/>
          <w:sz w:val="20"/>
          <w:szCs w:val="20"/>
        </w:rPr>
        <w:t xml:space="preserve">             </w:t>
      </w:r>
      <w:bookmarkStart w:id="305" w:name="_Toc388524135"/>
      <w:bookmarkStart w:id="306" w:name="_Toc388524264"/>
      <w:r w:rsidRPr="001A618B">
        <w:rPr>
          <w:rFonts w:cs="Arial"/>
          <w:sz w:val="20"/>
          <w:szCs w:val="20"/>
        </w:rPr>
        <w:t>Energy Savings [therms/unit] = Annual Base Gas Usage – Annual Energy Efficient Gas Usage</w:t>
      </w:r>
      <w:bookmarkEnd w:id="305"/>
      <w:bookmarkEnd w:id="306"/>
    </w:p>
    <w:p w14:paraId="6CDDCDE5" w14:textId="77777777" w:rsidR="001A618B" w:rsidRPr="001A618B" w:rsidRDefault="001A618B" w:rsidP="001A618B">
      <w:pPr>
        <w:keepNext/>
        <w:spacing w:before="240" w:after="60"/>
        <w:outlineLvl w:val="0"/>
        <w:rPr>
          <w:rFonts w:cs="Arial"/>
          <w:sz w:val="20"/>
          <w:szCs w:val="20"/>
        </w:rPr>
      </w:pPr>
      <w:bookmarkStart w:id="307" w:name="_Toc388524136"/>
      <w:bookmarkStart w:id="308" w:name="_Toc388524265"/>
      <w:r w:rsidRPr="001A618B">
        <w:rPr>
          <w:rFonts w:cs="Arial"/>
          <w:sz w:val="20"/>
          <w:szCs w:val="20"/>
        </w:rPr>
        <w:t>See Table 1 and Table 2 for actual therm savings per site.</w:t>
      </w:r>
      <w:bookmarkEnd w:id="307"/>
      <w:bookmarkEnd w:id="308"/>
    </w:p>
    <w:p w14:paraId="2F5B503B" w14:textId="77777777" w:rsidR="001A618B" w:rsidRPr="001A618B" w:rsidRDefault="001A618B" w:rsidP="001A618B">
      <w:pPr>
        <w:keepNext/>
        <w:spacing w:before="240" w:after="60"/>
        <w:outlineLvl w:val="0"/>
        <w:rPr>
          <w:rFonts w:cs="Arial"/>
          <w:sz w:val="20"/>
          <w:szCs w:val="20"/>
          <w:highlight w:val="yellow"/>
        </w:rPr>
      </w:pPr>
      <w:bookmarkStart w:id="309" w:name="_Toc388524137"/>
      <w:bookmarkStart w:id="310" w:name="_Toc388524266"/>
      <w:r w:rsidRPr="001A618B">
        <w:rPr>
          <w:rFonts w:cs="Arial"/>
          <w:sz w:val="20"/>
          <w:szCs w:val="20"/>
        </w:rPr>
        <w:t>Average of 1069 therms/unit = Weighted average of measured base case usage – Weighted average of measured post retrofit gas usage</w:t>
      </w:r>
      <w:bookmarkEnd w:id="309"/>
      <w:bookmarkEnd w:id="310"/>
    </w:p>
    <w:p w14:paraId="5DC0FD10" w14:textId="77777777" w:rsidR="001A618B" w:rsidRPr="001A618B" w:rsidRDefault="001A618B" w:rsidP="001A618B">
      <w:pPr>
        <w:rPr>
          <w:rFonts w:cs="Arial"/>
          <w:sz w:val="28"/>
          <w:szCs w:val="28"/>
        </w:rPr>
      </w:pPr>
    </w:p>
    <w:p w14:paraId="69AA88BB" w14:textId="77777777" w:rsidR="000E656C" w:rsidRPr="000E656C" w:rsidRDefault="000E656C" w:rsidP="000E656C">
      <w:pPr>
        <w:keepNext/>
        <w:spacing w:before="240" w:after="60"/>
        <w:outlineLvl w:val="0"/>
        <w:rPr>
          <w:rFonts w:cs="Arial"/>
          <w:b/>
          <w:bCs/>
          <w:kern w:val="32"/>
          <w:sz w:val="32"/>
          <w:szCs w:val="32"/>
        </w:rPr>
      </w:pPr>
      <w:bookmarkStart w:id="311" w:name="_Toc221350369"/>
      <w:bookmarkStart w:id="312" w:name="_Toc388524138"/>
      <w:bookmarkStart w:id="313" w:name="_Toc388524267"/>
      <w:bookmarkStart w:id="314" w:name="_Toc324427649"/>
      <w:bookmarkStart w:id="315" w:name="_Toc173742997"/>
      <w:proofErr w:type="gramStart"/>
      <w:r w:rsidRPr="000E656C">
        <w:rPr>
          <w:rFonts w:cs="Arial"/>
          <w:b/>
          <w:bCs/>
          <w:kern w:val="32"/>
          <w:sz w:val="32"/>
          <w:szCs w:val="32"/>
        </w:rPr>
        <w:t>Section 3.</w:t>
      </w:r>
      <w:proofErr w:type="gramEnd"/>
      <w:r w:rsidRPr="000E656C">
        <w:rPr>
          <w:rFonts w:cs="Arial"/>
          <w:b/>
          <w:bCs/>
          <w:kern w:val="32"/>
          <w:sz w:val="32"/>
          <w:szCs w:val="32"/>
        </w:rPr>
        <w:t xml:space="preserve"> Load Shapes</w:t>
      </w:r>
      <w:bookmarkEnd w:id="311"/>
      <w:bookmarkEnd w:id="312"/>
      <w:bookmarkEnd w:id="313"/>
      <w:r w:rsidRPr="000E656C">
        <w:rPr>
          <w:rFonts w:cs="Arial"/>
          <w:b/>
          <w:bCs/>
          <w:kern w:val="32"/>
          <w:sz w:val="32"/>
          <w:szCs w:val="32"/>
        </w:rPr>
        <w:t xml:space="preserve"> </w:t>
      </w:r>
    </w:p>
    <w:p w14:paraId="4E4C508A" w14:textId="77777777" w:rsidR="000E656C" w:rsidRPr="000E656C" w:rsidRDefault="000E656C" w:rsidP="000E656C">
      <w:pPr>
        <w:rPr>
          <w:rFonts w:ascii="Times New Roman" w:hAnsi="Times New Roman"/>
          <w:sz w:val="24"/>
        </w:rPr>
      </w:pPr>
    </w:p>
    <w:p w14:paraId="60BA9978" w14:textId="77777777" w:rsidR="000E656C" w:rsidRPr="000E656C" w:rsidRDefault="000E656C" w:rsidP="000E656C">
      <w:pPr>
        <w:autoSpaceDE w:val="0"/>
        <w:autoSpaceDN w:val="0"/>
        <w:adjustRightInd w:val="0"/>
        <w:rPr>
          <w:rFonts w:cs="Arial"/>
          <w:sz w:val="20"/>
          <w:szCs w:val="20"/>
        </w:rPr>
      </w:pPr>
      <w:r w:rsidRPr="000E656C">
        <w:rPr>
          <w:rFonts w:cs="Arial"/>
          <w:sz w:val="20"/>
          <w:szCs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719E7A8A" w14:textId="77777777" w:rsidR="000E656C" w:rsidRPr="000E656C" w:rsidRDefault="000E656C" w:rsidP="000E656C">
      <w:pPr>
        <w:spacing w:before="240" w:after="60"/>
        <w:outlineLvl w:val="1"/>
        <w:rPr>
          <w:rFonts w:cs="Arial"/>
          <w:b/>
          <w:bCs/>
          <w:i/>
          <w:iCs/>
          <w:sz w:val="28"/>
          <w:szCs w:val="28"/>
        </w:rPr>
      </w:pPr>
      <w:bookmarkStart w:id="316" w:name="_Toc173742996"/>
      <w:bookmarkStart w:id="317" w:name="_Toc221350370"/>
      <w:bookmarkStart w:id="318" w:name="_Toc388524139"/>
      <w:bookmarkStart w:id="319" w:name="_Toc388524268"/>
      <w:r w:rsidRPr="000E656C">
        <w:rPr>
          <w:rFonts w:cs="Arial"/>
          <w:b/>
          <w:bCs/>
          <w:i/>
          <w:iCs/>
          <w:sz w:val="28"/>
          <w:szCs w:val="28"/>
        </w:rPr>
        <w:t>3.1 Base Case Load Shapes</w:t>
      </w:r>
      <w:bookmarkEnd w:id="316"/>
      <w:bookmarkEnd w:id="317"/>
      <w:bookmarkEnd w:id="318"/>
      <w:bookmarkEnd w:id="319"/>
    </w:p>
    <w:p w14:paraId="67CFFA30" w14:textId="77777777" w:rsidR="000E656C" w:rsidRPr="000E656C" w:rsidRDefault="000E656C" w:rsidP="000E656C">
      <w:pPr>
        <w:rPr>
          <w:rFonts w:cs="Arial"/>
          <w:sz w:val="20"/>
          <w:szCs w:val="20"/>
        </w:rPr>
      </w:pPr>
      <w:r w:rsidRPr="000E656C">
        <w:rPr>
          <w:rFonts w:cs="Arial"/>
          <w:sz w:val="20"/>
          <w:szCs w:val="20"/>
        </w:rPr>
        <w:t xml:space="preserve">The base case load shape would be expected to follow a typical </w:t>
      </w:r>
      <w:proofErr w:type="spellStart"/>
      <w:r w:rsidRPr="000E656C">
        <w:rPr>
          <w:rFonts w:cs="Arial"/>
          <w:sz w:val="20"/>
          <w:szCs w:val="20"/>
        </w:rPr>
        <w:t>non residential</w:t>
      </w:r>
      <w:proofErr w:type="spellEnd"/>
      <w:r w:rsidRPr="000E656C">
        <w:rPr>
          <w:rFonts w:cs="Arial"/>
          <w:sz w:val="20"/>
          <w:szCs w:val="20"/>
        </w:rPr>
        <w:t xml:space="preserve"> dry cleaning end use load shape.</w:t>
      </w:r>
    </w:p>
    <w:p w14:paraId="30BDFF98" w14:textId="77777777" w:rsidR="000E656C" w:rsidRPr="000E656C" w:rsidRDefault="000E656C" w:rsidP="000E656C">
      <w:pPr>
        <w:jc w:val="both"/>
        <w:rPr>
          <w:rFonts w:cs="Arial"/>
          <w:sz w:val="20"/>
          <w:szCs w:val="20"/>
        </w:rPr>
      </w:pPr>
      <w:r w:rsidRPr="000E656C">
        <w:rPr>
          <w:rFonts w:cs="Arial"/>
          <w:sz w:val="20"/>
          <w:szCs w:val="20"/>
        </w:rPr>
        <w:t>The load shape for boiler usage at dry cleaners does not change with regards to the timing of energy use following a tune-up. However, the magnitude of the load drops significantly following implementation.  Figure 3-1 below characterizes daily boiler run times before a tune-up.</w:t>
      </w:r>
    </w:p>
    <w:p w14:paraId="0403433D" w14:textId="77777777" w:rsidR="000E656C" w:rsidRPr="000E656C" w:rsidRDefault="000E656C" w:rsidP="000E656C">
      <w:pPr>
        <w:rPr>
          <w:rFonts w:ascii="Times New Roman" w:hAnsi="Times New Roman"/>
          <w:b/>
          <w:bCs/>
          <w:sz w:val="20"/>
          <w:szCs w:val="20"/>
        </w:rPr>
      </w:pPr>
    </w:p>
    <w:p w14:paraId="72BF32BE" w14:textId="77777777" w:rsidR="009578ED" w:rsidRDefault="009578ED" w:rsidP="000E656C">
      <w:pPr>
        <w:rPr>
          <w:rFonts w:ascii="Times New Roman" w:hAnsi="Times New Roman"/>
          <w:b/>
          <w:bCs/>
          <w:sz w:val="20"/>
          <w:szCs w:val="20"/>
        </w:rPr>
      </w:pPr>
      <w:bookmarkStart w:id="320" w:name="_Toc212964386"/>
    </w:p>
    <w:p w14:paraId="2C0A8E3F" w14:textId="77777777" w:rsidR="009578ED" w:rsidRDefault="009578ED" w:rsidP="000E656C">
      <w:pPr>
        <w:rPr>
          <w:rFonts w:ascii="Times New Roman" w:hAnsi="Times New Roman"/>
          <w:b/>
          <w:bCs/>
          <w:sz w:val="20"/>
          <w:szCs w:val="20"/>
        </w:rPr>
      </w:pPr>
    </w:p>
    <w:p w14:paraId="2BFFDE08" w14:textId="77777777" w:rsidR="009578ED" w:rsidRDefault="009578ED" w:rsidP="000E656C">
      <w:pPr>
        <w:rPr>
          <w:rFonts w:ascii="Times New Roman" w:hAnsi="Times New Roman"/>
          <w:b/>
          <w:bCs/>
          <w:sz w:val="20"/>
          <w:szCs w:val="20"/>
        </w:rPr>
      </w:pPr>
    </w:p>
    <w:p w14:paraId="11F595E7" w14:textId="77777777" w:rsidR="009578ED" w:rsidRDefault="009578ED" w:rsidP="000E656C">
      <w:pPr>
        <w:rPr>
          <w:rFonts w:ascii="Times New Roman" w:hAnsi="Times New Roman"/>
          <w:b/>
          <w:bCs/>
          <w:sz w:val="20"/>
          <w:szCs w:val="20"/>
        </w:rPr>
      </w:pPr>
    </w:p>
    <w:p w14:paraId="15846CDA" w14:textId="77777777" w:rsidR="009578ED" w:rsidRDefault="009578ED" w:rsidP="000E656C">
      <w:pPr>
        <w:rPr>
          <w:rFonts w:ascii="Times New Roman" w:hAnsi="Times New Roman"/>
          <w:b/>
          <w:bCs/>
          <w:sz w:val="20"/>
          <w:szCs w:val="20"/>
        </w:rPr>
      </w:pPr>
    </w:p>
    <w:p w14:paraId="1450A7F0" w14:textId="77777777" w:rsidR="009578ED" w:rsidRDefault="009578ED" w:rsidP="000E656C">
      <w:pPr>
        <w:rPr>
          <w:rFonts w:ascii="Times New Roman" w:hAnsi="Times New Roman"/>
          <w:b/>
          <w:bCs/>
          <w:sz w:val="20"/>
          <w:szCs w:val="20"/>
        </w:rPr>
      </w:pPr>
    </w:p>
    <w:p w14:paraId="0C37268C" w14:textId="77777777" w:rsidR="000E656C" w:rsidRPr="000E656C" w:rsidRDefault="000E656C" w:rsidP="000E656C">
      <w:pPr>
        <w:rPr>
          <w:rFonts w:ascii="Times New Roman" w:hAnsi="Times New Roman"/>
          <w:b/>
          <w:bCs/>
          <w:sz w:val="20"/>
          <w:szCs w:val="20"/>
        </w:rPr>
      </w:pPr>
      <w:r w:rsidRPr="000E656C">
        <w:rPr>
          <w:rFonts w:ascii="Times New Roman" w:hAnsi="Times New Roman"/>
          <w:b/>
          <w:bCs/>
          <w:sz w:val="20"/>
          <w:szCs w:val="20"/>
        </w:rPr>
        <w:lastRenderedPageBreak/>
        <w:t>Figure 3-1 Pre-retrofit Daily Boiler Load Profile</w:t>
      </w:r>
      <w:bookmarkEnd w:id="320"/>
    </w:p>
    <w:p w14:paraId="3ACE82DB" w14:textId="0E4FB20E" w:rsidR="000E656C" w:rsidRPr="000E656C" w:rsidRDefault="000E656C" w:rsidP="000E656C">
      <w:pPr>
        <w:rPr>
          <w:rFonts w:ascii="Times New Roman" w:hAnsi="Times New Roman"/>
          <w:sz w:val="24"/>
        </w:rPr>
      </w:pPr>
      <w:r>
        <w:rPr>
          <w:rFonts w:ascii="Times New Roman" w:hAnsi="Times New Roman"/>
          <w:noProof/>
          <w:sz w:val="24"/>
        </w:rPr>
        <w:drawing>
          <wp:inline distT="0" distB="0" distL="0" distR="0" wp14:anchorId="5F563C23" wp14:editId="6AE92C27">
            <wp:extent cx="5880100" cy="14351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l="14024" t="29448" r="14024" b="29448"/>
                    <a:stretch>
                      <a:fillRect/>
                    </a:stretch>
                  </pic:blipFill>
                  <pic:spPr bwMode="auto">
                    <a:xfrm>
                      <a:off x="0" y="0"/>
                      <a:ext cx="5880100" cy="1435100"/>
                    </a:xfrm>
                    <a:prstGeom prst="rect">
                      <a:avLst/>
                    </a:prstGeom>
                    <a:noFill/>
                    <a:ln>
                      <a:noFill/>
                    </a:ln>
                  </pic:spPr>
                </pic:pic>
              </a:graphicData>
            </a:graphic>
          </wp:inline>
        </w:drawing>
      </w:r>
    </w:p>
    <w:p w14:paraId="1F7ED5AA" w14:textId="77777777" w:rsidR="000E656C" w:rsidRPr="000E656C" w:rsidRDefault="000E656C" w:rsidP="000E656C">
      <w:pPr>
        <w:spacing w:before="240" w:after="60"/>
        <w:jc w:val="center"/>
        <w:outlineLvl w:val="1"/>
        <w:rPr>
          <w:rFonts w:cs="Arial"/>
          <w:b/>
          <w:bCs/>
          <w:iCs/>
          <w:sz w:val="18"/>
          <w:szCs w:val="18"/>
        </w:rPr>
      </w:pPr>
      <w:bookmarkStart w:id="321" w:name="_Toc388524140"/>
      <w:bookmarkStart w:id="322" w:name="_Toc388524269"/>
      <w:bookmarkStart w:id="323" w:name="_Toc221350371"/>
      <w:r w:rsidRPr="000E656C">
        <w:rPr>
          <w:rFonts w:cs="Arial"/>
          <w:b/>
          <w:bCs/>
          <w:iCs/>
          <w:sz w:val="18"/>
          <w:szCs w:val="18"/>
        </w:rPr>
        <w:t>24 hour 12:00am to 12:00am</w:t>
      </w:r>
      <w:bookmarkEnd w:id="321"/>
      <w:bookmarkEnd w:id="322"/>
    </w:p>
    <w:bookmarkEnd w:id="323"/>
    <w:p w14:paraId="7F44E72A" w14:textId="77777777" w:rsidR="000E656C" w:rsidRDefault="000E656C" w:rsidP="000E656C">
      <w:pPr>
        <w:pStyle w:val="Caption"/>
        <w:rPr>
          <w:rFonts w:cs="Arial"/>
        </w:rPr>
      </w:pPr>
    </w:p>
    <w:p w14:paraId="393A10B1" w14:textId="081E1501" w:rsidR="008840FA" w:rsidRPr="007A4D97" w:rsidRDefault="008840FA" w:rsidP="000E656C">
      <w:pPr>
        <w:pStyle w:val="Caption"/>
        <w:rPr>
          <w:rFonts w:cs="Arial"/>
          <w:b w:val="0"/>
        </w:rPr>
      </w:pPr>
      <w:r w:rsidRPr="007A4D97">
        <w:rPr>
          <w:rFonts w:cs="Arial"/>
        </w:rPr>
        <w:t xml:space="preserve">Table </w:t>
      </w:r>
      <w:r w:rsidR="009578ED">
        <w:rPr>
          <w:rFonts w:cs="Arial"/>
        </w:rPr>
        <w:t>10</w:t>
      </w:r>
      <w:r w:rsidRPr="007A4D97">
        <w:rPr>
          <w:rFonts w:cs="Arial"/>
        </w:rPr>
        <w:t xml:space="preserve"> </w:t>
      </w:r>
      <w:r w:rsidR="00A95AB5">
        <w:rPr>
          <w:rFonts w:cs="Arial"/>
        </w:rPr>
        <w:t xml:space="preserve">Base Case </w:t>
      </w:r>
      <w:r w:rsidRPr="007A4D97">
        <w:rPr>
          <w:rFonts w:cs="Arial"/>
        </w:rPr>
        <w:t>Building Types and Load Shapes</w:t>
      </w:r>
      <w:bookmarkEnd w:id="314"/>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14:paraId="393A10B5" w14:textId="77777777" w:rsidTr="001E4C31">
        <w:tc>
          <w:tcPr>
            <w:tcW w:w="1760" w:type="pct"/>
            <w:shd w:val="clear" w:color="auto" w:fill="262626"/>
            <w:vAlign w:val="bottom"/>
          </w:tcPr>
          <w:p w14:paraId="393A10B2"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shd w:val="clear" w:color="auto" w:fill="262626"/>
            <w:vAlign w:val="bottom"/>
          </w:tcPr>
          <w:p w14:paraId="393A10B3"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shd w:val="clear" w:color="auto" w:fill="262626"/>
            <w:vAlign w:val="bottom"/>
          </w:tcPr>
          <w:p w14:paraId="393A10B4" w14:textId="77777777"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14:paraId="393A10B9" w14:textId="77777777" w:rsidTr="001E4C31">
        <w:tc>
          <w:tcPr>
            <w:tcW w:w="1760" w:type="pct"/>
            <w:shd w:val="pct5" w:color="000000" w:fill="FFFFFF"/>
            <w:vAlign w:val="bottom"/>
          </w:tcPr>
          <w:p w14:paraId="393A10B6" w14:textId="0A28AA13" w:rsidR="008840FA" w:rsidRPr="000E656C" w:rsidRDefault="000E656C" w:rsidP="001E4C31">
            <w:pPr>
              <w:jc w:val="center"/>
              <w:rPr>
                <w:rFonts w:cs="Arial"/>
                <w:sz w:val="20"/>
                <w:szCs w:val="20"/>
              </w:rPr>
            </w:pPr>
            <w:r w:rsidRPr="000E656C">
              <w:rPr>
                <w:rFonts w:cs="Arial"/>
                <w:sz w:val="20"/>
                <w:szCs w:val="20"/>
              </w:rPr>
              <w:t>Commercial Dry Cleaner</w:t>
            </w:r>
          </w:p>
        </w:tc>
        <w:tc>
          <w:tcPr>
            <w:tcW w:w="1729" w:type="pct"/>
            <w:shd w:val="pct5" w:color="000000" w:fill="FFFFFF"/>
            <w:vAlign w:val="bottom"/>
          </w:tcPr>
          <w:p w14:paraId="393A10B7" w14:textId="77777777" w:rsidR="008840FA" w:rsidRPr="000E656C" w:rsidRDefault="008840FA" w:rsidP="001E4C31">
            <w:pPr>
              <w:jc w:val="center"/>
              <w:rPr>
                <w:rFonts w:cs="Arial"/>
                <w:sz w:val="20"/>
                <w:szCs w:val="20"/>
              </w:rPr>
            </w:pPr>
            <w:r w:rsidRPr="000E656C">
              <w:rPr>
                <w:rFonts w:cs="Arial"/>
                <w:sz w:val="20"/>
                <w:szCs w:val="20"/>
              </w:rPr>
              <w:t>NON_RES</w:t>
            </w:r>
          </w:p>
        </w:tc>
        <w:tc>
          <w:tcPr>
            <w:tcW w:w="1511" w:type="pct"/>
            <w:shd w:val="pct5" w:color="000000" w:fill="FFFFFF"/>
            <w:vAlign w:val="bottom"/>
          </w:tcPr>
          <w:p w14:paraId="393A10B8" w14:textId="16EF8EC5" w:rsidR="008840FA" w:rsidRPr="000E656C" w:rsidRDefault="000E656C" w:rsidP="001E4C31">
            <w:pPr>
              <w:jc w:val="center"/>
              <w:rPr>
                <w:rFonts w:cs="Arial"/>
                <w:sz w:val="20"/>
                <w:szCs w:val="20"/>
              </w:rPr>
            </w:pPr>
            <w:r w:rsidRPr="000E656C">
              <w:rPr>
                <w:rFonts w:cs="Arial"/>
                <w:sz w:val="20"/>
                <w:szCs w:val="20"/>
              </w:rPr>
              <w:t>Gas Annual</w:t>
            </w:r>
          </w:p>
        </w:tc>
      </w:tr>
    </w:tbl>
    <w:p w14:paraId="393A10BE" w14:textId="77777777" w:rsidR="008840FA" w:rsidRPr="007A4D97" w:rsidRDefault="008840FA" w:rsidP="00B7164C">
      <w:pPr>
        <w:rPr>
          <w:rFonts w:cs="Arial"/>
          <w:sz w:val="20"/>
          <w:szCs w:val="20"/>
        </w:rPr>
      </w:pPr>
    </w:p>
    <w:p w14:paraId="09AA1AD1" w14:textId="77777777" w:rsidR="000E656C" w:rsidRPr="000E656C" w:rsidRDefault="000E656C" w:rsidP="000E656C">
      <w:pPr>
        <w:spacing w:before="240" w:after="60"/>
        <w:outlineLvl w:val="1"/>
        <w:rPr>
          <w:rFonts w:cs="Arial"/>
          <w:b/>
          <w:bCs/>
          <w:i/>
          <w:iCs/>
          <w:sz w:val="28"/>
          <w:szCs w:val="28"/>
        </w:rPr>
      </w:pPr>
      <w:bookmarkStart w:id="324" w:name="_Toc388524141"/>
      <w:bookmarkStart w:id="325" w:name="_Toc388524270"/>
      <w:bookmarkEnd w:id="315"/>
      <w:r w:rsidRPr="000E656C">
        <w:rPr>
          <w:rFonts w:cs="Arial"/>
          <w:b/>
          <w:bCs/>
          <w:i/>
          <w:iCs/>
          <w:sz w:val="28"/>
          <w:szCs w:val="28"/>
        </w:rPr>
        <w:t>3.2 Measure Load Shapes</w:t>
      </w:r>
      <w:bookmarkEnd w:id="324"/>
      <w:bookmarkEnd w:id="325"/>
    </w:p>
    <w:p w14:paraId="5DD36EA2" w14:textId="77777777" w:rsidR="000E656C" w:rsidRPr="000E656C" w:rsidRDefault="000E656C" w:rsidP="000E656C">
      <w:pPr>
        <w:rPr>
          <w:rFonts w:cs="Arial"/>
          <w:sz w:val="20"/>
          <w:szCs w:val="20"/>
        </w:rPr>
      </w:pPr>
      <w:r w:rsidRPr="000E656C">
        <w:rPr>
          <w:rFonts w:cs="Arial"/>
          <w:sz w:val="20"/>
          <w:szCs w:val="20"/>
        </w:rPr>
        <w:t xml:space="preserve">For purposes of the net benefits estimates in the E3 calculator, what is required is the load shape that ideally represents the </w:t>
      </w:r>
      <w:r w:rsidRPr="000E656C">
        <w:rPr>
          <w:rFonts w:cs="Arial"/>
          <w:i/>
          <w:sz w:val="20"/>
          <w:szCs w:val="20"/>
        </w:rPr>
        <w:t>difference</w:t>
      </w:r>
      <w:r w:rsidRPr="000E656C">
        <w:rPr>
          <w:rFonts w:cs="Arial"/>
          <w:sz w:val="20"/>
          <w:szCs w:val="20"/>
        </w:rPr>
        <w:t xml:space="preserve"> between the base equipment and the installed energy efficiency measure.  This </w:t>
      </w:r>
      <w:r w:rsidRPr="000E656C">
        <w:rPr>
          <w:rFonts w:cs="Arial"/>
          <w:i/>
          <w:sz w:val="20"/>
          <w:szCs w:val="20"/>
        </w:rPr>
        <w:t>difference</w:t>
      </w:r>
      <w:r w:rsidRPr="000E656C">
        <w:rPr>
          <w:rFonts w:cs="Arial"/>
          <w:sz w:val="20"/>
          <w:szCs w:val="20"/>
        </w:rPr>
        <w:t xml:space="preserve"> load profile is what is called the Measure Load Shape and would be the preferred load shape for use in the net benefits calculations.  </w:t>
      </w:r>
    </w:p>
    <w:p w14:paraId="13482B39" w14:textId="77777777" w:rsidR="000E656C" w:rsidRPr="000E656C" w:rsidRDefault="000E656C" w:rsidP="000E656C">
      <w:pPr>
        <w:rPr>
          <w:rFonts w:cs="Arial"/>
          <w:sz w:val="20"/>
          <w:szCs w:val="20"/>
        </w:rPr>
      </w:pPr>
    </w:p>
    <w:p w14:paraId="52AEF289" w14:textId="77777777" w:rsidR="000E656C" w:rsidRPr="000E656C" w:rsidRDefault="000E656C" w:rsidP="000E656C">
      <w:pPr>
        <w:rPr>
          <w:rFonts w:cs="Arial"/>
          <w:sz w:val="20"/>
          <w:szCs w:val="20"/>
        </w:rPr>
      </w:pPr>
      <w:r w:rsidRPr="000E656C">
        <w:rPr>
          <w:rFonts w:cs="Arial"/>
          <w:sz w:val="20"/>
          <w:szCs w:val="20"/>
        </w:rPr>
        <w:t xml:space="preserve">The measure load shape for this measure is determined by the E3 calculator based on the </w:t>
      </w:r>
      <w:r w:rsidRPr="000E656C">
        <w:rPr>
          <w:rFonts w:cs="Arial"/>
          <w:color w:val="000000"/>
          <w:sz w:val="20"/>
          <w:szCs w:val="20"/>
        </w:rPr>
        <w:t>applicable non-residential market sector and the dry cleaning end-use.</w:t>
      </w:r>
      <w:r w:rsidRPr="000E656C">
        <w:rPr>
          <w:rFonts w:cs="Arial"/>
          <w:sz w:val="20"/>
          <w:szCs w:val="20"/>
        </w:rPr>
        <w:t xml:space="preserve"> </w:t>
      </w:r>
    </w:p>
    <w:p w14:paraId="1C9B60E4" w14:textId="77777777" w:rsidR="000E656C" w:rsidRPr="000E656C" w:rsidRDefault="000E656C" w:rsidP="000E656C">
      <w:pPr>
        <w:rPr>
          <w:rFonts w:cs="Arial"/>
          <w:sz w:val="20"/>
          <w:szCs w:val="20"/>
        </w:rPr>
      </w:pPr>
    </w:p>
    <w:p w14:paraId="0FE0CC9E" w14:textId="77777777" w:rsidR="000E656C" w:rsidRPr="000E656C" w:rsidRDefault="000E656C" w:rsidP="000E656C">
      <w:pPr>
        <w:jc w:val="both"/>
        <w:rPr>
          <w:rFonts w:ascii="Times New Roman" w:hAnsi="Times New Roman"/>
          <w:sz w:val="24"/>
        </w:rPr>
      </w:pPr>
      <w:r w:rsidRPr="000E656C">
        <w:rPr>
          <w:rFonts w:cs="Arial"/>
          <w:sz w:val="20"/>
          <w:szCs w:val="20"/>
        </w:rPr>
        <w:t xml:space="preserve">Following a tune up, the data from the loggers indicate that there are significantly more state changes in the boiler throughout the day.  The post cleaning profile shows that the boiler is cycling after tube cleaning whereas pre-retrofit usage is near continuous and thus the daily therm load is of greater magnitude.   Following a de-scaling procedure, the boiler does not need to run as long in order to meet hot water demand as the cleaning increases the efficiency of heat transfer into the boiler tubes, allowing the boiler to heat the water more rapidly.  The change in load profile following the tune-up is displayed in Figure 3 below.  </w:t>
      </w:r>
    </w:p>
    <w:p w14:paraId="3E168F4F" w14:textId="77777777" w:rsidR="000E656C" w:rsidRPr="000E656C" w:rsidRDefault="000E656C" w:rsidP="000E656C">
      <w:pPr>
        <w:rPr>
          <w:rFonts w:ascii="Times New Roman" w:hAnsi="Times New Roman"/>
          <w:sz w:val="24"/>
        </w:rPr>
      </w:pPr>
    </w:p>
    <w:p w14:paraId="3A8C363D" w14:textId="77777777" w:rsidR="000E656C" w:rsidRDefault="000E656C" w:rsidP="000E656C">
      <w:pPr>
        <w:rPr>
          <w:rFonts w:ascii="Times New Roman" w:hAnsi="Times New Roman"/>
          <w:b/>
          <w:bCs/>
          <w:sz w:val="20"/>
          <w:szCs w:val="20"/>
        </w:rPr>
      </w:pPr>
      <w:bookmarkStart w:id="326" w:name="_Toc212964387"/>
    </w:p>
    <w:p w14:paraId="3009A67E" w14:textId="77777777" w:rsidR="000E656C" w:rsidRDefault="000E656C" w:rsidP="000E656C">
      <w:pPr>
        <w:rPr>
          <w:rFonts w:ascii="Times New Roman" w:hAnsi="Times New Roman"/>
          <w:b/>
          <w:bCs/>
          <w:sz w:val="20"/>
          <w:szCs w:val="20"/>
        </w:rPr>
      </w:pPr>
    </w:p>
    <w:p w14:paraId="02848F3D" w14:textId="77777777" w:rsidR="000E656C" w:rsidRPr="000E656C" w:rsidRDefault="000E656C" w:rsidP="000E656C">
      <w:pPr>
        <w:rPr>
          <w:rFonts w:ascii="Times New Roman" w:hAnsi="Times New Roman"/>
          <w:b/>
          <w:bCs/>
          <w:sz w:val="20"/>
          <w:szCs w:val="20"/>
        </w:rPr>
      </w:pPr>
      <w:r w:rsidRPr="000E656C">
        <w:rPr>
          <w:rFonts w:ascii="Times New Roman" w:hAnsi="Times New Roman"/>
          <w:b/>
          <w:bCs/>
          <w:sz w:val="20"/>
          <w:szCs w:val="20"/>
        </w:rPr>
        <w:t>Figure 2 Post-Retrofit Daily Boiler Load Profile</w:t>
      </w:r>
      <w:bookmarkEnd w:id="326"/>
    </w:p>
    <w:p w14:paraId="3277B9DA" w14:textId="77777777" w:rsidR="000E656C" w:rsidRPr="000E656C" w:rsidRDefault="000E656C" w:rsidP="000E656C">
      <w:pPr>
        <w:rPr>
          <w:rFonts w:ascii="Times New Roman" w:hAnsi="Times New Roman"/>
          <w:sz w:val="24"/>
        </w:rPr>
      </w:pPr>
      <w:r>
        <w:rPr>
          <w:rFonts w:ascii="Times New Roman" w:hAnsi="Times New Roman"/>
          <w:noProof/>
          <w:sz w:val="24"/>
        </w:rPr>
        <w:drawing>
          <wp:inline distT="0" distB="0" distL="0" distR="0" wp14:anchorId="477D6D59" wp14:editId="31D8D3AA">
            <wp:extent cx="5816600" cy="1663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l="19635" t="29448" r="19635" b="29448"/>
                    <a:stretch>
                      <a:fillRect/>
                    </a:stretch>
                  </pic:blipFill>
                  <pic:spPr bwMode="auto">
                    <a:xfrm>
                      <a:off x="0" y="0"/>
                      <a:ext cx="5816600" cy="1663700"/>
                    </a:xfrm>
                    <a:prstGeom prst="rect">
                      <a:avLst/>
                    </a:prstGeom>
                    <a:noFill/>
                    <a:ln>
                      <a:noFill/>
                    </a:ln>
                  </pic:spPr>
                </pic:pic>
              </a:graphicData>
            </a:graphic>
          </wp:inline>
        </w:drawing>
      </w:r>
    </w:p>
    <w:p w14:paraId="3621BDDC" w14:textId="77777777" w:rsidR="000E656C" w:rsidRPr="000E656C" w:rsidRDefault="000E656C" w:rsidP="000E656C">
      <w:pPr>
        <w:spacing w:before="240" w:after="60"/>
        <w:jc w:val="center"/>
        <w:outlineLvl w:val="0"/>
        <w:rPr>
          <w:rFonts w:cs="Arial"/>
          <w:b/>
          <w:bCs/>
          <w:kern w:val="32"/>
          <w:sz w:val="18"/>
          <w:szCs w:val="18"/>
        </w:rPr>
      </w:pPr>
      <w:bookmarkStart w:id="327" w:name="_Toc388524142"/>
      <w:bookmarkStart w:id="328" w:name="_Toc388524271"/>
      <w:r w:rsidRPr="000E656C">
        <w:rPr>
          <w:rFonts w:cs="Arial"/>
          <w:b/>
          <w:bCs/>
          <w:kern w:val="32"/>
          <w:sz w:val="18"/>
          <w:szCs w:val="18"/>
        </w:rPr>
        <w:t>24 hour 12:00am to 12:00am</w:t>
      </w:r>
      <w:bookmarkEnd w:id="327"/>
      <w:bookmarkEnd w:id="328"/>
    </w:p>
    <w:p w14:paraId="75475343" w14:textId="77777777" w:rsidR="009578ED" w:rsidRDefault="009578ED" w:rsidP="000E656C">
      <w:pPr>
        <w:pStyle w:val="Caption"/>
        <w:rPr>
          <w:rFonts w:cs="Arial"/>
        </w:rPr>
      </w:pPr>
      <w:bookmarkStart w:id="329" w:name="_Ref296597958"/>
      <w:bookmarkStart w:id="330" w:name="_Toc324427650"/>
    </w:p>
    <w:p w14:paraId="393A10C8" w14:textId="15BA8C77" w:rsidR="00D87EFF" w:rsidRPr="00AF1807" w:rsidRDefault="00D87EFF" w:rsidP="000E656C">
      <w:pPr>
        <w:pStyle w:val="Caption"/>
        <w:rPr>
          <w:rFonts w:cs="Arial"/>
          <w:b w:val="0"/>
        </w:rPr>
      </w:pPr>
      <w:r w:rsidRPr="00AF1807">
        <w:rPr>
          <w:rFonts w:cs="Arial"/>
        </w:rPr>
        <w:lastRenderedPageBreak/>
        <w:t xml:space="preserve">Table </w:t>
      </w:r>
      <w:r w:rsidR="009578ED">
        <w:rPr>
          <w:rFonts w:cs="Arial"/>
        </w:rPr>
        <w:t>11</w:t>
      </w:r>
      <w:bookmarkEnd w:id="329"/>
      <w:r w:rsidRPr="00AF1807">
        <w:rPr>
          <w:rFonts w:cs="Arial"/>
        </w:rPr>
        <w:t xml:space="preserve"> </w:t>
      </w:r>
      <w:r w:rsidR="00A95AB5" w:rsidRPr="00AF1807">
        <w:rPr>
          <w:rFonts w:cs="Arial"/>
        </w:rPr>
        <w:t xml:space="preserve">Measure Case </w:t>
      </w:r>
      <w:r w:rsidRPr="00AF1807">
        <w:rPr>
          <w:rFonts w:cs="Arial"/>
        </w:rPr>
        <w:t>Building Types and Load Shapes</w:t>
      </w:r>
      <w:bookmarkEnd w:id="330"/>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D87EFF" w:rsidRPr="001E4C31" w14:paraId="393A10CC" w14:textId="77777777" w:rsidTr="001E4C31">
        <w:tc>
          <w:tcPr>
            <w:tcW w:w="1760" w:type="pct"/>
            <w:shd w:val="clear" w:color="auto" w:fill="262626"/>
            <w:vAlign w:val="bottom"/>
          </w:tcPr>
          <w:p w14:paraId="393A10C9"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Building Type</w:t>
            </w:r>
          </w:p>
        </w:tc>
        <w:tc>
          <w:tcPr>
            <w:tcW w:w="1729" w:type="pct"/>
            <w:shd w:val="clear" w:color="auto" w:fill="262626"/>
            <w:vAlign w:val="bottom"/>
          </w:tcPr>
          <w:p w14:paraId="393A10CA"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E3 Alt. Building Type</w:t>
            </w:r>
          </w:p>
        </w:tc>
        <w:tc>
          <w:tcPr>
            <w:tcW w:w="1511" w:type="pct"/>
            <w:shd w:val="clear" w:color="auto" w:fill="262626"/>
            <w:vAlign w:val="bottom"/>
          </w:tcPr>
          <w:p w14:paraId="393A10CB"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Load Shape</w:t>
            </w:r>
          </w:p>
        </w:tc>
      </w:tr>
      <w:tr w:rsidR="000E656C" w:rsidRPr="007A4D97" w14:paraId="46561179" w14:textId="77777777" w:rsidTr="00887BF0">
        <w:tc>
          <w:tcPr>
            <w:tcW w:w="1760" w:type="pct"/>
            <w:shd w:val="pct5" w:color="000000" w:fill="FFFFFF"/>
            <w:vAlign w:val="bottom"/>
          </w:tcPr>
          <w:p w14:paraId="5AEDBB50" w14:textId="77777777" w:rsidR="000E656C" w:rsidRPr="000E656C" w:rsidRDefault="000E656C" w:rsidP="00887BF0">
            <w:pPr>
              <w:jc w:val="center"/>
              <w:rPr>
                <w:rFonts w:cs="Arial"/>
                <w:sz w:val="20"/>
                <w:szCs w:val="20"/>
              </w:rPr>
            </w:pPr>
            <w:r w:rsidRPr="000E656C">
              <w:rPr>
                <w:rFonts w:cs="Arial"/>
                <w:sz w:val="20"/>
                <w:szCs w:val="20"/>
              </w:rPr>
              <w:t>Commercial Dry Cleaner</w:t>
            </w:r>
          </w:p>
        </w:tc>
        <w:tc>
          <w:tcPr>
            <w:tcW w:w="1729" w:type="pct"/>
            <w:shd w:val="pct5" w:color="000000" w:fill="FFFFFF"/>
            <w:vAlign w:val="bottom"/>
          </w:tcPr>
          <w:p w14:paraId="6D37D423" w14:textId="77777777" w:rsidR="000E656C" w:rsidRPr="000E656C" w:rsidRDefault="000E656C" w:rsidP="00887BF0">
            <w:pPr>
              <w:jc w:val="center"/>
              <w:rPr>
                <w:rFonts w:cs="Arial"/>
                <w:sz w:val="20"/>
                <w:szCs w:val="20"/>
              </w:rPr>
            </w:pPr>
            <w:r w:rsidRPr="000E656C">
              <w:rPr>
                <w:rFonts w:cs="Arial"/>
                <w:sz w:val="20"/>
                <w:szCs w:val="20"/>
              </w:rPr>
              <w:t>NON_RES</w:t>
            </w:r>
          </w:p>
        </w:tc>
        <w:tc>
          <w:tcPr>
            <w:tcW w:w="1511" w:type="pct"/>
            <w:shd w:val="pct5" w:color="000000" w:fill="FFFFFF"/>
            <w:vAlign w:val="bottom"/>
          </w:tcPr>
          <w:p w14:paraId="11D22805" w14:textId="77777777" w:rsidR="000E656C" w:rsidRPr="000E656C" w:rsidRDefault="000E656C" w:rsidP="00887BF0">
            <w:pPr>
              <w:jc w:val="center"/>
              <w:rPr>
                <w:rFonts w:cs="Arial"/>
                <w:sz w:val="20"/>
                <w:szCs w:val="20"/>
              </w:rPr>
            </w:pPr>
            <w:r w:rsidRPr="000E656C">
              <w:rPr>
                <w:rFonts w:cs="Arial"/>
                <w:sz w:val="20"/>
                <w:szCs w:val="20"/>
              </w:rPr>
              <w:t>Gas Annual</w:t>
            </w:r>
          </w:p>
        </w:tc>
      </w:tr>
    </w:tbl>
    <w:p w14:paraId="393A10D5" w14:textId="77777777" w:rsidR="00D87EFF" w:rsidRPr="002E0043" w:rsidRDefault="00D87EFF" w:rsidP="002E0043"/>
    <w:p w14:paraId="393A10D6" w14:textId="77777777" w:rsidR="0091058D" w:rsidRDefault="00C069A2" w:rsidP="00663A00">
      <w:pPr>
        <w:pStyle w:val="Heading1"/>
        <w:keepNext w:val="0"/>
      </w:pPr>
      <w:bookmarkStart w:id="331" w:name="_Toc304800217"/>
      <w:bookmarkStart w:id="332" w:name="_Toc324318371"/>
      <w:bookmarkStart w:id="333" w:name="_Toc324340500"/>
      <w:bookmarkStart w:id="334" w:name="_Toc388524143"/>
      <w:bookmarkStart w:id="335" w:name="_Toc388524272"/>
      <w:proofErr w:type="gramStart"/>
      <w:r>
        <w:t>Section 4</w:t>
      </w:r>
      <w:r w:rsidR="003129E8">
        <w:t>.</w:t>
      </w:r>
      <w:proofErr w:type="gramEnd"/>
      <w:r>
        <w:t xml:space="preserve"> Base Case &amp; Measure Costs</w:t>
      </w:r>
      <w:bookmarkEnd w:id="331"/>
      <w:bookmarkEnd w:id="332"/>
      <w:bookmarkEnd w:id="333"/>
      <w:bookmarkEnd w:id="334"/>
      <w:bookmarkEnd w:id="335"/>
    </w:p>
    <w:p w14:paraId="393A10D7" w14:textId="77777777" w:rsidR="00B16BE4" w:rsidRDefault="00B16BE4" w:rsidP="00B16BE4"/>
    <w:p w14:paraId="393A10D8" w14:textId="77777777" w:rsidR="00B16BE4" w:rsidRP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1E4C31" w:rsidRDefault="003541A6" w:rsidP="003541A6">
            <w:pPr>
              <w:jc w:val="center"/>
              <w:rPr>
                <w:rFonts w:cs="Arial"/>
                <w:b/>
              </w:rPr>
            </w:pPr>
            <w:bookmarkStart w:id="336"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393A10DA"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93A10DB" w14:textId="0EB31A56"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393A10DC" w14:textId="771602E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393A10E2" w14:textId="77777777" w:rsidTr="001E4C31">
        <w:trPr>
          <w:trHeight w:val="170"/>
        </w:trPr>
        <w:tc>
          <w:tcPr>
            <w:tcW w:w="1964" w:type="dxa"/>
            <w:shd w:val="pct20" w:color="000000" w:fill="FFFFFF"/>
            <w:noWrap/>
            <w:vAlign w:val="bottom"/>
          </w:tcPr>
          <w:p w14:paraId="393A10DE"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393A10DF"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393A10E0"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393A10E1"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14:paraId="393A10E4"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393A10E5"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393A10E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D" w14:textId="77777777" w:rsidTr="001E4C31">
        <w:trPr>
          <w:trHeight w:val="255"/>
        </w:trPr>
        <w:tc>
          <w:tcPr>
            <w:tcW w:w="1964" w:type="dxa"/>
            <w:shd w:val="pct20" w:color="000000" w:fill="FFFFFF"/>
            <w:noWrap/>
            <w:vAlign w:val="bottom"/>
          </w:tcPr>
          <w:p w14:paraId="393A10E8" w14:textId="77777777"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14:paraId="393A10E9" w14:textId="77777777" w:rsidR="00B16BE4" w:rsidRPr="001E4C31" w:rsidRDefault="00B16BE4" w:rsidP="001E4C31">
            <w:pPr>
              <w:jc w:val="center"/>
              <w:rPr>
                <w:rFonts w:cs="Arial"/>
                <w:sz w:val="20"/>
                <w:szCs w:val="20"/>
              </w:rPr>
            </w:pPr>
            <w:r w:rsidRPr="001E4C31">
              <w:rPr>
                <w:rFonts w:cs="Arial"/>
                <w:sz w:val="20"/>
                <w:szCs w:val="20"/>
              </w:rPr>
              <w:t>RUL/</w:t>
            </w:r>
          </w:p>
          <w:p w14:paraId="393A10EA"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393A10E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93A10EC" w14:textId="77777777"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14:paraId="393A10EE" w14:textId="77777777" w:rsidR="006D5AAB" w:rsidRDefault="006D5AAB" w:rsidP="00D20486">
      <w:pPr>
        <w:pStyle w:val="Heading2"/>
        <w:keepNext w:val="0"/>
      </w:pPr>
    </w:p>
    <w:p w14:paraId="393A10EF" w14:textId="77777777" w:rsidR="001B242B" w:rsidRPr="00F55847" w:rsidRDefault="00C069A2" w:rsidP="00D20486">
      <w:pPr>
        <w:pStyle w:val="Heading2"/>
        <w:keepNext w:val="0"/>
      </w:pPr>
      <w:bookmarkStart w:id="337" w:name="_Toc324318372"/>
      <w:bookmarkStart w:id="338" w:name="_Toc324340501"/>
      <w:bookmarkStart w:id="339" w:name="_Toc388524144"/>
      <w:bookmarkStart w:id="340" w:name="_Toc388524273"/>
      <w:r>
        <w:t>4.1 Base Case</w:t>
      </w:r>
      <w:r w:rsidR="00C221D5">
        <w:t>(</w:t>
      </w:r>
      <w:r>
        <w:t>s</w:t>
      </w:r>
      <w:r w:rsidR="00C221D5">
        <w:t>)</w:t>
      </w:r>
      <w:r>
        <w:t xml:space="preserve"> Costs</w:t>
      </w:r>
      <w:bookmarkEnd w:id="336"/>
      <w:bookmarkEnd w:id="337"/>
      <w:bookmarkEnd w:id="338"/>
      <w:bookmarkEnd w:id="339"/>
      <w:bookmarkEnd w:id="340"/>
    </w:p>
    <w:p w14:paraId="79ED6A61" w14:textId="77777777" w:rsidR="000E656C" w:rsidRPr="000E656C" w:rsidRDefault="000E656C" w:rsidP="000E656C">
      <w:pPr>
        <w:jc w:val="both"/>
        <w:rPr>
          <w:rFonts w:cs="Arial"/>
          <w:sz w:val="20"/>
          <w:szCs w:val="20"/>
        </w:rPr>
      </w:pPr>
      <w:r w:rsidRPr="000E656C">
        <w:rPr>
          <w:rFonts w:cs="Arial"/>
          <w:sz w:val="20"/>
          <w:szCs w:val="20"/>
        </w:rPr>
        <w:t xml:space="preserve">There are no costs associated with the base case as the equipment is pre-existing.  </w:t>
      </w:r>
    </w:p>
    <w:p w14:paraId="2417085F" w14:textId="77777777" w:rsidR="000E656C" w:rsidRPr="000E656C" w:rsidRDefault="000E656C" w:rsidP="000E656C">
      <w:pPr>
        <w:rPr>
          <w:rFonts w:cs="Arial"/>
          <w:sz w:val="20"/>
          <w:szCs w:val="20"/>
        </w:rPr>
      </w:pPr>
    </w:p>
    <w:p w14:paraId="22A8E52D" w14:textId="77777777" w:rsidR="000E656C" w:rsidRPr="000E656C" w:rsidRDefault="000E656C" w:rsidP="000E656C">
      <w:pPr>
        <w:rPr>
          <w:rFonts w:cs="Arial"/>
          <w:sz w:val="20"/>
          <w:szCs w:val="20"/>
        </w:rPr>
      </w:pPr>
      <w:r w:rsidRPr="000E656C">
        <w:rPr>
          <w:rFonts w:cs="Arial"/>
          <w:sz w:val="20"/>
          <w:szCs w:val="20"/>
        </w:rPr>
        <w:t>The cost of implementing this measure represents an incremental cost beyond the base case. Therefore, the Base Case costs are assigned a value of zero so that the Measure costs also represent the incremental costs.</w:t>
      </w:r>
    </w:p>
    <w:p w14:paraId="393A10F1" w14:textId="77777777" w:rsidR="00BD0D15" w:rsidRDefault="00BD0D15" w:rsidP="00AB2D9E">
      <w:pPr>
        <w:rPr>
          <w:i/>
        </w:rPr>
      </w:pPr>
    </w:p>
    <w:p w14:paraId="393A1115" w14:textId="77777777" w:rsidR="00C069A2" w:rsidRDefault="00663A00" w:rsidP="002E0043">
      <w:pPr>
        <w:pStyle w:val="Heading2"/>
        <w:keepNext w:val="0"/>
      </w:pPr>
      <w:bookmarkStart w:id="341" w:name="_Toc304800219"/>
      <w:bookmarkStart w:id="342" w:name="_Toc324318373"/>
      <w:bookmarkStart w:id="343" w:name="_Toc324340502"/>
      <w:bookmarkStart w:id="344" w:name="_Toc388524145"/>
      <w:bookmarkStart w:id="345" w:name="_Toc388524274"/>
      <w:r>
        <w:t>4.2 Meas</w:t>
      </w:r>
      <w:r w:rsidR="00C069A2">
        <w:t xml:space="preserve">ure </w:t>
      </w:r>
      <w:r w:rsidR="00930877">
        <w:t xml:space="preserve">Case </w:t>
      </w:r>
      <w:r w:rsidR="00C069A2">
        <w:t>Costs</w:t>
      </w:r>
      <w:bookmarkEnd w:id="341"/>
      <w:bookmarkEnd w:id="342"/>
      <w:bookmarkEnd w:id="343"/>
      <w:bookmarkEnd w:id="344"/>
      <w:bookmarkEnd w:id="345"/>
      <w:r w:rsidR="00930877">
        <w:t xml:space="preserve"> </w:t>
      </w:r>
    </w:p>
    <w:p w14:paraId="52033B72" w14:textId="342F4CA2" w:rsidR="000E656C" w:rsidRPr="000E656C" w:rsidRDefault="000E656C" w:rsidP="000E656C">
      <w:pPr>
        <w:jc w:val="both"/>
        <w:rPr>
          <w:rFonts w:cs="Arial"/>
          <w:sz w:val="20"/>
          <w:szCs w:val="20"/>
        </w:rPr>
      </w:pPr>
      <w:r w:rsidRPr="000E656C">
        <w:rPr>
          <w:rFonts w:cs="Arial"/>
          <w:sz w:val="20"/>
          <w:szCs w:val="20"/>
        </w:rPr>
        <w:t xml:space="preserve">Cost of materials is roughly $100, based on several regional quotes.  Labor costs show some degree of variation by region, as displayed in Table </w:t>
      </w:r>
      <w:r>
        <w:rPr>
          <w:rFonts w:cs="Arial"/>
          <w:sz w:val="20"/>
          <w:szCs w:val="20"/>
        </w:rPr>
        <w:t>10</w:t>
      </w:r>
      <w:r w:rsidRPr="000E656C">
        <w:rPr>
          <w:rFonts w:cs="Arial"/>
          <w:sz w:val="20"/>
          <w:szCs w:val="20"/>
        </w:rPr>
        <w:t xml:space="preserve"> below.</w:t>
      </w:r>
    </w:p>
    <w:p w14:paraId="610C5FE6" w14:textId="77777777" w:rsidR="000E656C" w:rsidRPr="000E656C" w:rsidRDefault="000E656C" w:rsidP="000E656C">
      <w:pPr>
        <w:rPr>
          <w:rFonts w:ascii="Times New Roman" w:hAnsi="Times New Roman"/>
          <w:sz w:val="24"/>
        </w:rPr>
      </w:pPr>
    </w:p>
    <w:p w14:paraId="393A1117" w14:textId="39602FA5" w:rsidR="00DD1C47" w:rsidRPr="000E656C" w:rsidRDefault="000E656C" w:rsidP="00DD1C47">
      <w:pPr>
        <w:rPr>
          <w:b/>
          <w:sz w:val="20"/>
          <w:szCs w:val="20"/>
        </w:rPr>
      </w:pPr>
      <w:r w:rsidRPr="000E656C">
        <w:rPr>
          <w:b/>
          <w:sz w:val="20"/>
          <w:szCs w:val="20"/>
        </w:rPr>
        <w:t>Table 1</w:t>
      </w:r>
      <w:r w:rsidR="009578ED">
        <w:rPr>
          <w:b/>
          <w:sz w:val="20"/>
          <w:szCs w:val="20"/>
        </w:rPr>
        <w:t>2</w:t>
      </w:r>
      <w:r w:rsidRPr="000E656C">
        <w:rPr>
          <w:b/>
          <w:sz w:val="20"/>
          <w:szCs w:val="20"/>
        </w:rPr>
        <w:t xml:space="preserve">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11F" w14:textId="77777777" w:rsidTr="00A01631">
        <w:tc>
          <w:tcPr>
            <w:tcW w:w="1028" w:type="dxa"/>
            <w:shd w:val="clear" w:color="auto" w:fill="auto"/>
          </w:tcPr>
          <w:p w14:paraId="393A1118" w14:textId="77777777"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14:paraId="393A1119" w14:textId="77777777"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14:paraId="393A111A" w14:textId="77777777"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14:paraId="393A111B" w14:textId="77777777"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14:paraId="393A111C"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14:paraId="393A111D"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14:paraId="393A111E"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9C3CE7" w14:paraId="393A112F" w14:textId="77777777" w:rsidTr="00A01631">
        <w:tc>
          <w:tcPr>
            <w:tcW w:w="1028" w:type="dxa"/>
            <w:shd w:val="clear" w:color="auto" w:fill="auto"/>
          </w:tcPr>
          <w:p w14:paraId="393A1128" w14:textId="69C3BFA4" w:rsidR="00DD1C47" w:rsidRPr="009C3CE7" w:rsidRDefault="009C3CE7" w:rsidP="003F57BD">
            <w:pPr>
              <w:rPr>
                <w:rFonts w:cs="Arial"/>
                <w:sz w:val="20"/>
                <w:szCs w:val="20"/>
              </w:rPr>
            </w:pPr>
            <w:r w:rsidRPr="009C3CE7">
              <w:rPr>
                <w:rFonts w:cs="Arial"/>
                <w:sz w:val="20"/>
                <w:szCs w:val="20"/>
              </w:rPr>
              <w:t>H301 to H305</w:t>
            </w:r>
          </w:p>
        </w:tc>
        <w:tc>
          <w:tcPr>
            <w:tcW w:w="1420" w:type="dxa"/>
            <w:shd w:val="clear" w:color="auto" w:fill="auto"/>
          </w:tcPr>
          <w:p w14:paraId="393A1129" w14:textId="77777777" w:rsidR="00DD1C47" w:rsidRPr="009C3CE7" w:rsidRDefault="006B7EDD" w:rsidP="003F57BD">
            <w:pPr>
              <w:rPr>
                <w:rFonts w:cs="Arial"/>
                <w:sz w:val="20"/>
                <w:szCs w:val="20"/>
              </w:rPr>
            </w:pPr>
            <w:r w:rsidRPr="009C3CE7">
              <w:rPr>
                <w:rFonts w:cs="Arial"/>
                <w:sz w:val="20"/>
                <w:szCs w:val="20"/>
              </w:rPr>
              <w:t>ROB</w:t>
            </w:r>
          </w:p>
        </w:tc>
        <w:tc>
          <w:tcPr>
            <w:tcW w:w="1620" w:type="dxa"/>
            <w:shd w:val="clear" w:color="auto" w:fill="auto"/>
          </w:tcPr>
          <w:p w14:paraId="393A112A" w14:textId="176355DB" w:rsidR="00DD1C47" w:rsidRPr="009C3CE7" w:rsidRDefault="009C3CE7" w:rsidP="003F57BD">
            <w:pPr>
              <w:rPr>
                <w:rFonts w:cs="Arial"/>
                <w:sz w:val="20"/>
                <w:szCs w:val="20"/>
              </w:rPr>
            </w:pPr>
            <w:r w:rsidRPr="009C3CE7">
              <w:rPr>
                <w:rFonts w:cs="Arial"/>
                <w:sz w:val="20"/>
                <w:szCs w:val="20"/>
              </w:rPr>
              <w:t>0</w:t>
            </w:r>
          </w:p>
        </w:tc>
        <w:tc>
          <w:tcPr>
            <w:tcW w:w="1440" w:type="dxa"/>
            <w:shd w:val="clear" w:color="auto" w:fill="auto"/>
          </w:tcPr>
          <w:p w14:paraId="393A112B" w14:textId="77555EE0" w:rsidR="00DD1C47" w:rsidRPr="009C3CE7" w:rsidRDefault="009C3CE7" w:rsidP="003F57BD">
            <w:pPr>
              <w:rPr>
                <w:rFonts w:cs="Arial"/>
                <w:sz w:val="20"/>
                <w:szCs w:val="20"/>
              </w:rPr>
            </w:pPr>
            <w:r w:rsidRPr="009C3CE7">
              <w:rPr>
                <w:rFonts w:cs="Arial"/>
                <w:sz w:val="20"/>
                <w:szCs w:val="20"/>
              </w:rPr>
              <w:t>$100</w:t>
            </w:r>
          </w:p>
        </w:tc>
        <w:tc>
          <w:tcPr>
            <w:tcW w:w="1341" w:type="dxa"/>
            <w:shd w:val="clear" w:color="auto" w:fill="auto"/>
          </w:tcPr>
          <w:p w14:paraId="393A112C" w14:textId="5F4E4D18" w:rsidR="00DD1C47" w:rsidRPr="009C3CE7" w:rsidRDefault="009C3CE7" w:rsidP="003F57BD">
            <w:pPr>
              <w:rPr>
                <w:rFonts w:cs="Arial"/>
                <w:sz w:val="20"/>
                <w:szCs w:val="20"/>
              </w:rPr>
            </w:pPr>
            <w:r w:rsidRPr="009C3CE7">
              <w:rPr>
                <w:rFonts w:cs="Arial"/>
                <w:sz w:val="20"/>
                <w:szCs w:val="20"/>
              </w:rPr>
              <w:t>$750</w:t>
            </w:r>
          </w:p>
        </w:tc>
        <w:tc>
          <w:tcPr>
            <w:tcW w:w="1513" w:type="dxa"/>
            <w:shd w:val="clear" w:color="auto" w:fill="auto"/>
          </w:tcPr>
          <w:p w14:paraId="393A112D" w14:textId="402B6D10" w:rsidR="00DD1C47" w:rsidRPr="009C3CE7" w:rsidRDefault="009C3CE7" w:rsidP="003F57BD">
            <w:pPr>
              <w:rPr>
                <w:rFonts w:cs="Arial"/>
                <w:sz w:val="20"/>
                <w:szCs w:val="20"/>
              </w:rPr>
            </w:pPr>
            <w:r w:rsidRPr="009C3CE7">
              <w:rPr>
                <w:rFonts w:cs="Arial"/>
                <w:sz w:val="20"/>
                <w:szCs w:val="20"/>
              </w:rPr>
              <w:t>N/A</w:t>
            </w:r>
          </w:p>
        </w:tc>
        <w:tc>
          <w:tcPr>
            <w:tcW w:w="1214" w:type="dxa"/>
            <w:shd w:val="clear" w:color="auto" w:fill="auto"/>
          </w:tcPr>
          <w:p w14:paraId="393A112E" w14:textId="77987077" w:rsidR="00DD1C47" w:rsidRPr="009C3CE7" w:rsidRDefault="009C3CE7" w:rsidP="003F57BD">
            <w:pPr>
              <w:rPr>
                <w:rFonts w:cs="Arial"/>
                <w:sz w:val="20"/>
                <w:szCs w:val="20"/>
              </w:rPr>
            </w:pPr>
            <w:r w:rsidRPr="009C3CE7">
              <w:rPr>
                <w:rFonts w:cs="Arial"/>
                <w:sz w:val="20"/>
                <w:szCs w:val="20"/>
              </w:rPr>
              <w:t>$850</w:t>
            </w:r>
          </w:p>
        </w:tc>
      </w:tr>
      <w:tr w:rsidR="00DD1C47" w:rsidRPr="009C3CE7" w14:paraId="393A1137" w14:textId="77777777" w:rsidTr="00A01631">
        <w:tc>
          <w:tcPr>
            <w:tcW w:w="1028" w:type="dxa"/>
            <w:shd w:val="clear" w:color="auto" w:fill="auto"/>
          </w:tcPr>
          <w:p w14:paraId="393A1130" w14:textId="159BDC69" w:rsidR="00DD1C47" w:rsidRPr="009C3CE7" w:rsidRDefault="009C3CE7" w:rsidP="003F57BD">
            <w:pPr>
              <w:rPr>
                <w:rFonts w:cs="Arial"/>
                <w:sz w:val="20"/>
                <w:szCs w:val="20"/>
              </w:rPr>
            </w:pPr>
            <w:r w:rsidRPr="009C3CE7">
              <w:rPr>
                <w:rFonts w:cs="Arial"/>
                <w:sz w:val="20"/>
                <w:szCs w:val="20"/>
              </w:rPr>
              <w:t>H301 to H305</w:t>
            </w:r>
          </w:p>
        </w:tc>
        <w:tc>
          <w:tcPr>
            <w:tcW w:w="1420" w:type="dxa"/>
            <w:shd w:val="clear" w:color="auto" w:fill="auto"/>
          </w:tcPr>
          <w:p w14:paraId="393A1131" w14:textId="77777777" w:rsidR="00DD1C47" w:rsidRPr="009C3CE7" w:rsidRDefault="006B7EDD" w:rsidP="003F57BD">
            <w:pPr>
              <w:rPr>
                <w:rFonts w:cs="Arial"/>
                <w:sz w:val="20"/>
                <w:szCs w:val="20"/>
              </w:rPr>
            </w:pPr>
            <w:r w:rsidRPr="009C3CE7">
              <w:rPr>
                <w:rFonts w:cs="Arial"/>
                <w:sz w:val="20"/>
                <w:szCs w:val="20"/>
              </w:rPr>
              <w:t>NC</w:t>
            </w:r>
          </w:p>
        </w:tc>
        <w:tc>
          <w:tcPr>
            <w:tcW w:w="1620" w:type="dxa"/>
            <w:shd w:val="clear" w:color="auto" w:fill="auto"/>
          </w:tcPr>
          <w:p w14:paraId="393A1132" w14:textId="58E15E64" w:rsidR="00DD1C47" w:rsidRPr="009C3CE7" w:rsidRDefault="009C3CE7" w:rsidP="003F57BD">
            <w:pPr>
              <w:rPr>
                <w:rFonts w:cs="Arial"/>
                <w:sz w:val="20"/>
                <w:szCs w:val="20"/>
              </w:rPr>
            </w:pPr>
            <w:r w:rsidRPr="009C3CE7">
              <w:rPr>
                <w:rFonts w:cs="Arial"/>
                <w:sz w:val="20"/>
                <w:szCs w:val="20"/>
              </w:rPr>
              <w:t>0</w:t>
            </w:r>
          </w:p>
        </w:tc>
        <w:tc>
          <w:tcPr>
            <w:tcW w:w="1440" w:type="dxa"/>
            <w:shd w:val="clear" w:color="auto" w:fill="auto"/>
          </w:tcPr>
          <w:p w14:paraId="393A1133" w14:textId="2125BF5F" w:rsidR="00DD1C47" w:rsidRPr="009C3CE7" w:rsidRDefault="009C3CE7" w:rsidP="003F57BD">
            <w:pPr>
              <w:rPr>
                <w:rFonts w:cs="Arial"/>
                <w:sz w:val="20"/>
                <w:szCs w:val="20"/>
              </w:rPr>
            </w:pPr>
            <w:r w:rsidRPr="009C3CE7">
              <w:rPr>
                <w:rFonts w:cs="Arial"/>
                <w:sz w:val="20"/>
                <w:szCs w:val="20"/>
              </w:rPr>
              <w:t>$100</w:t>
            </w:r>
          </w:p>
        </w:tc>
        <w:tc>
          <w:tcPr>
            <w:tcW w:w="1341" w:type="dxa"/>
            <w:shd w:val="clear" w:color="auto" w:fill="auto"/>
          </w:tcPr>
          <w:p w14:paraId="393A1134" w14:textId="59F06B68" w:rsidR="00DD1C47" w:rsidRPr="009C3CE7" w:rsidRDefault="009C3CE7" w:rsidP="003F57BD">
            <w:pPr>
              <w:rPr>
                <w:rFonts w:cs="Arial"/>
                <w:sz w:val="20"/>
                <w:szCs w:val="20"/>
              </w:rPr>
            </w:pPr>
            <w:r w:rsidRPr="009C3CE7">
              <w:rPr>
                <w:rFonts w:cs="Arial"/>
                <w:sz w:val="20"/>
                <w:szCs w:val="20"/>
              </w:rPr>
              <w:t>$750</w:t>
            </w:r>
          </w:p>
        </w:tc>
        <w:tc>
          <w:tcPr>
            <w:tcW w:w="1513" w:type="dxa"/>
            <w:shd w:val="clear" w:color="auto" w:fill="auto"/>
          </w:tcPr>
          <w:p w14:paraId="393A1135" w14:textId="5D03D893" w:rsidR="00DD1C47" w:rsidRPr="009C3CE7" w:rsidRDefault="009C3CE7" w:rsidP="003F57BD">
            <w:pPr>
              <w:rPr>
                <w:rFonts w:cs="Arial"/>
                <w:sz w:val="20"/>
                <w:szCs w:val="20"/>
              </w:rPr>
            </w:pPr>
            <w:r w:rsidRPr="009C3CE7">
              <w:rPr>
                <w:rFonts w:cs="Arial"/>
                <w:sz w:val="20"/>
                <w:szCs w:val="20"/>
              </w:rPr>
              <w:t>N/A</w:t>
            </w:r>
          </w:p>
        </w:tc>
        <w:tc>
          <w:tcPr>
            <w:tcW w:w="1214" w:type="dxa"/>
            <w:shd w:val="clear" w:color="auto" w:fill="auto"/>
          </w:tcPr>
          <w:p w14:paraId="393A1136" w14:textId="2E1F891B" w:rsidR="00DD1C47" w:rsidRPr="009C3CE7" w:rsidRDefault="009C3CE7" w:rsidP="003F57BD">
            <w:pPr>
              <w:rPr>
                <w:rFonts w:cs="Arial"/>
                <w:sz w:val="20"/>
                <w:szCs w:val="20"/>
              </w:rPr>
            </w:pPr>
            <w:r w:rsidRPr="009C3CE7">
              <w:rPr>
                <w:rFonts w:cs="Arial"/>
                <w:sz w:val="20"/>
                <w:szCs w:val="20"/>
              </w:rPr>
              <w:t>$850</w:t>
            </w:r>
          </w:p>
        </w:tc>
      </w:tr>
    </w:tbl>
    <w:p w14:paraId="393A1138" w14:textId="77777777" w:rsidR="00DD1C47" w:rsidRPr="009C3CE7" w:rsidRDefault="00DD1C47" w:rsidP="00DD1C47">
      <w:pPr>
        <w:rPr>
          <w:rFonts w:cs="Arial"/>
          <w:sz w:val="20"/>
          <w:szCs w:val="20"/>
        </w:rPr>
      </w:pPr>
      <w:r w:rsidRPr="009C3CE7">
        <w:rPr>
          <w:rFonts w:cs="Arial"/>
          <w:sz w:val="20"/>
          <w:szCs w:val="20"/>
        </w:rPr>
        <w:t>All costs</w:t>
      </w:r>
      <w:r w:rsidR="00A24434" w:rsidRPr="009C3CE7">
        <w:rPr>
          <w:rFonts w:cs="Arial"/>
          <w:sz w:val="20"/>
          <w:szCs w:val="20"/>
        </w:rPr>
        <w:t xml:space="preserve"> are noted as $ per measure unit</w:t>
      </w:r>
    </w:p>
    <w:p w14:paraId="393A1139" w14:textId="77777777" w:rsidR="00DD1C47" w:rsidRDefault="00DD1C47" w:rsidP="00DD1C47">
      <w:pPr>
        <w:rPr>
          <w:i/>
        </w:rPr>
      </w:pPr>
    </w:p>
    <w:p w14:paraId="3A1092A0" w14:textId="77777777" w:rsidR="009578ED" w:rsidRDefault="009578ED" w:rsidP="002E0043">
      <w:pPr>
        <w:pStyle w:val="Heading2"/>
        <w:keepNext w:val="0"/>
      </w:pPr>
      <w:bookmarkStart w:id="346" w:name="_Toc304800220"/>
      <w:bookmarkStart w:id="347" w:name="_Toc324318374"/>
      <w:bookmarkStart w:id="348" w:name="_Toc324340503"/>
    </w:p>
    <w:p w14:paraId="0ADB9EAA" w14:textId="77777777" w:rsidR="009C3CE7" w:rsidRDefault="009C3CE7" w:rsidP="009C3CE7"/>
    <w:p w14:paraId="266288AC" w14:textId="77777777" w:rsidR="009C3CE7" w:rsidRDefault="009C3CE7" w:rsidP="009C3CE7"/>
    <w:p w14:paraId="2D21E8B5" w14:textId="77777777" w:rsidR="009C3CE7" w:rsidRPr="009C3CE7" w:rsidRDefault="009C3CE7" w:rsidP="009C3CE7"/>
    <w:p w14:paraId="393A113C" w14:textId="77777777" w:rsidR="0030550A" w:rsidRDefault="0030550A" w:rsidP="002E0043">
      <w:pPr>
        <w:pStyle w:val="Heading2"/>
        <w:keepNext w:val="0"/>
      </w:pPr>
      <w:bookmarkStart w:id="349" w:name="_Toc388524146"/>
      <w:bookmarkStart w:id="350" w:name="_Toc388524275"/>
      <w:r>
        <w:lastRenderedPageBreak/>
        <w:t>4.3 Incremental &amp; Full Measure Costs</w:t>
      </w:r>
      <w:bookmarkEnd w:id="346"/>
      <w:bookmarkEnd w:id="347"/>
      <w:bookmarkEnd w:id="348"/>
      <w:bookmarkEnd w:id="349"/>
      <w:bookmarkEnd w:id="350"/>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517F2A6A"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C20B64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393A114B" w14:textId="77777777" w:rsidTr="00F30878">
        <w:trPr>
          <w:trHeight w:val="255"/>
        </w:trPr>
        <w:tc>
          <w:tcPr>
            <w:tcW w:w="1305" w:type="dxa"/>
            <w:shd w:val="pct20" w:color="000000" w:fill="FFFFFF"/>
            <w:noWrap/>
            <w:vAlign w:val="bottom"/>
          </w:tcPr>
          <w:p w14:paraId="393A1144"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393A114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6"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393A1147" w14:textId="77777777" w:rsidR="00430775" w:rsidRPr="00623BA1" w:rsidRDefault="00430775" w:rsidP="00430775">
            <w:pPr>
              <w:jc w:val="center"/>
              <w:rPr>
                <w:rFonts w:cs="Arial"/>
                <w:sz w:val="20"/>
                <w:szCs w:val="20"/>
              </w:rPr>
            </w:pPr>
            <w:r w:rsidRPr="00623BA1">
              <w:rPr>
                <w:rFonts w:cs="Arial"/>
                <w:sz w:val="20"/>
                <w:szCs w:val="20"/>
              </w:rPr>
              <w:t>(-1)x(Base Equipment Cost</w:t>
            </w:r>
          </w:p>
          <w:p w14:paraId="393A1148"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393A1149"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A"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4BB423DD" w:rsidR="001E4C31" w:rsidRPr="001E4C31" w:rsidRDefault="00E564BA" w:rsidP="001E4C31">
      <w:pPr>
        <w:pStyle w:val="Heading1"/>
        <w:rPr>
          <w:i/>
        </w:rPr>
      </w:pPr>
      <w:bookmarkStart w:id="351" w:name="_Toc324318375"/>
      <w:bookmarkStart w:id="352" w:name="_Toc324340504"/>
      <w:bookmarkStart w:id="353" w:name="_Toc388524147"/>
      <w:bookmarkStart w:id="354" w:name="_Toc388524276"/>
      <w:r>
        <w:rPr>
          <w:i/>
        </w:rPr>
        <w:t>4.3.1 Full</w:t>
      </w:r>
      <w:r w:rsidR="003F57BD" w:rsidRPr="003F57BD">
        <w:rPr>
          <w:i/>
        </w:rPr>
        <w:t xml:space="preserve"> Measure Cost</w:t>
      </w:r>
      <w:bookmarkEnd w:id="351"/>
      <w:bookmarkEnd w:id="352"/>
      <w:bookmarkEnd w:id="353"/>
      <w:bookmarkEnd w:id="354"/>
    </w:p>
    <w:p w14:paraId="393A115C" w14:textId="10AF7860"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1B2D5077" w14:textId="77777777" w:rsidR="001A618B" w:rsidRDefault="001A618B" w:rsidP="001A618B">
      <w:pPr>
        <w:rPr>
          <w:rFonts w:cs="Arial"/>
          <w:sz w:val="20"/>
          <w:szCs w:val="20"/>
        </w:rPr>
      </w:pPr>
    </w:p>
    <w:p w14:paraId="457E8D24" w14:textId="77777777" w:rsidR="001A618B" w:rsidRPr="001A618B" w:rsidRDefault="001A618B" w:rsidP="001A618B">
      <w:pPr>
        <w:rPr>
          <w:rFonts w:cs="Arial"/>
          <w:sz w:val="20"/>
          <w:szCs w:val="20"/>
          <w:highlight w:val="yellow"/>
        </w:rPr>
      </w:pPr>
      <w:r w:rsidRPr="001A618B">
        <w:rPr>
          <w:rFonts w:cs="Arial"/>
          <w:sz w:val="20"/>
          <w:szCs w:val="20"/>
        </w:rPr>
        <w:t xml:space="preserve">The incremental cost and full measure cost is $850, $100 for parts and an average of $750 for labor.  </w:t>
      </w:r>
      <w:r w:rsidRPr="001A618B">
        <w:rPr>
          <w:rFonts w:cs="Arial"/>
          <w:sz w:val="20"/>
          <w:szCs w:val="20"/>
          <w:highlight w:val="yellow"/>
        </w:rPr>
        <w:t xml:space="preserve">  </w:t>
      </w:r>
    </w:p>
    <w:p w14:paraId="22F979DE" w14:textId="77777777" w:rsidR="001A618B" w:rsidRPr="001A618B" w:rsidRDefault="001A618B" w:rsidP="001A618B">
      <w:pPr>
        <w:rPr>
          <w:rFonts w:cs="Arial"/>
          <w:sz w:val="20"/>
          <w:szCs w:val="20"/>
          <w:highlight w:val="yellow"/>
        </w:rPr>
      </w:pPr>
    </w:p>
    <w:p w14:paraId="393A115D" w14:textId="77777777" w:rsidR="00F32479" w:rsidRPr="009C3CE7" w:rsidRDefault="00F32479" w:rsidP="00F32479">
      <w:pPr>
        <w:rPr>
          <w:rFonts w:cs="Arial"/>
          <w:sz w:val="20"/>
          <w:szCs w:val="20"/>
        </w:rPr>
      </w:pPr>
    </w:p>
    <w:p w14:paraId="393A115E" w14:textId="7772D6E7" w:rsidR="00F32479" w:rsidRPr="00EB7F72" w:rsidRDefault="00F32479" w:rsidP="00F32479">
      <w:pPr>
        <w:rPr>
          <w:rFonts w:cs="Arial"/>
          <w:sz w:val="20"/>
          <w:szCs w:val="20"/>
          <w:highlight w:val="yellow"/>
        </w:rPr>
      </w:pPr>
      <w:r w:rsidRPr="009C3CE7">
        <w:rPr>
          <w:rFonts w:cs="Arial"/>
          <w:sz w:val="20"/>
          <w:szCs w:val="20"/>
        </w:rPr>
        <w:t xml:space="preserve">This </w:t>
      </w:r>
      <w:r w:rsidR="003541A6" w:rsidRPr="009C3CE7">
        <w:rPr>
          <w:rFonts w:cs="Arial"/>
          <w:sz w:val="20"/>
          <w:szCs w:val="20"/>
        </w:rPr>
        <w:t>Measure Application Type(s)</w:t>
      </w:r>
      <w:r w:rsidRPr="009C3CE7">
        <w:rPr>
          <w:rFonts w:cs="Arial"/>
          <w:sz w:val="20"/>
          <w:szCs w:val="20"/>
        </w:rPr>
        <w:t xml:space="preserve"> is</w:t>
      </w:r>
      <w:r w:rsidR="003541A6" w:rsidRPr="009C3CE7">
        <w:rPr>
          <w:rFonts w:cs="Arial"/>
          <w:sz w:val="20"/>
          <w:szCs w:val="20"/>
        </w:rPr>
        <w:t xml:space="preserve"> (are)</w:t>
      </w:r>
      <w:r w:rsidRPr="009C3CE7">
        <w:rPr>
          <w:rFonts w:cs="Arial"/>
          <w:sz w:val="20"/>
          <w:szCs w:val="20"/>
        </w:rPr>
        <w:t xml:space="preserve">: </w:t>
      </w:r>
      <w:r w:rsidR="00ED7D3D" w:rsidRPr="009C3CE7">
        <w:rPr>
          <w:rFonts w:cs="Arial"/>
          <w:b/>
          <w:sz w:val="20"/>
          <w:szCs w:val="20"/>
        </w:rPr>
        <w:t>NC</w:t>
      </w:r>
      <w:r w:rsidRPr="009C3CE7">
        <w:rPr>
          <w:rFonts w:cs="Arial"/>
          <w:sz w:val="20"/>
          <w:szCs w:val="20"/>
        </w:rPr>
        <w:t xml:space="preserve"> or </w:t>
      </w:r>
      <w:r w:rsidRPr="009C3CE7">
        <w:rPr>
          <w:rFonts w:cs="Arial"/>
          <w:b/>
          <w:sz w:val="20"/>
          <w:szCs w:val="20"/>
        </w:rPr>
        <w:t>ROB</w:t>
      </w:r>
      <w:r w:rsidRPr="009C3CE7">
        <w:rPr>
          <w:rFonts w:cs="Arial"/>
          <w:sz w:val="20"/>
          <w:szCs w:val="20"/>
        </w:rPr>
        <w:t xml:space="preserve">, </w:t>
      </w:r>
      <w:r w:rsidR="00E564BA" w:rsidRPr="009C3CE7">
        <w:rPr>
          <w:rFonts w:cs="Arial"/>
          <w:sz w:val="20"/>
          <w:szCs w:val="20"/>
        </w:rPr>
        <w:t>so the Full Measure Cost (F</w:t>
      </w:r>
      <w:r w:rsidRPr="009C3CE7">
        <w:rPr>
          <w:rFonts w:cs="Arial"/>
          <w:sz w:val="20"/>
          <w:szCs w:val="20"/>
        </w:rPr>
        <w:t>MC) is represented by the equation below</w:t>
      </w:r>
      <w:r w:rsidR="003541A6" w:rsidRPr="009C3CE7">
        <w:rPr>
          <w:rFonts w:cs="Arial"/>
          <w:sz w:val="20"/>
          <w:szCs w:val="20"/>
        </w:rPr>
        <w:t xml:space="preserve"> (choose)</w:t>
      </w:r>
      <w:r w:rsidRPr="009C3CE7">
        <w:rPr>
          <w:rFonts w:cs="Arial"/>
          <w:sz w:val="20"/>
          <w:szCs w:val="20"/>
        </w:rPr>
        <w:t>:</w:t>
      </w:r>
    </w:p>
    <w:p w14:paraId="393A115F" w14:textId="77777777" w:rsidR="00F32479" w:rsidRPr="003F57BD" w:rsidRDefault="00F32479" w:rsidP="00F32479">
      <w:pPr>
        <w:rPr>
          <w:rFonts w:cs="Arial"/>
          <w:sz w:val="20"/>
          <w:szCs w:val="20"/>
        </w:rPr>
      </w:pPr>
    </w:p>
    <w:p w14:paraId="393A1160" w14:textId="77777777" w:rsidR="00F32479" w:rsidRPr="003F57BD" w:rsidRDefault="00F32479" w:rsidP="00F32479">
      <w:pPr>
        <w:rPr>
          <w:rFonts w:cs="Arial"/>
          <w:sz w:val="20"/>
          <w:szCs w:val="20"/>
        </w:rPr>
      </w:pPr>
    </w:p>
    <w:p w14:paraId="393A1161" w14:textId="48F9B76C" w:rsidR="00F32479" w:rsidRPr="009C3CE7" w:rsidRDefault="00E564BA" w:rsidP="00F32479">
      <w:pPr>
        <w:ind w:firstLine="720"/>
        <w:rPr>
          <w:rFonts w:cs="Arial"/>
          <w:sz w:val="20"/>
          <w:szCs w:val="20"/>
        </w:rPr>
      </w:pPr>
      <w:r w:rsidRPr="009C3CE7">
        <w:rPr>
          <w:rFonts w:cs="Arial"/>
          <w:sz w:val="20"/>
          <w:szCs w:val="20"/>
        </w:rPr>
        <w:t>F</w:t>
      </w:r>
      <w:r w:rsidR="00F32479" w:rsidRPr="009C3CE7">
        <w:rPr>
          <w:rFonts w:cs="Arial"/>
          <w:sz w:val="20"/>
          <w:szCs w:val="20"/>
        </w:rPr>
        <w:t>MC = (Measure Equipment Cost + Measure Labor Cost) –</w:t>
      </w:r>
    </w:p>
    <w:p w14:paraId="393A1162" w14:textId="77777777" w:rsidR="00F32479" w:rsidRPr="009C3CE7" w:rsidRDefault="00437BE1" w:rsidP="00F32479">
      <w:pPr>
        <w:ind w:left="720" w:firstLine="720"/>
        <w:rPr>
          <w:rFonts w:cs="Arial"/>
          <w:sz w:val="20"/>
          <w:szCs w:val="20"/>
        </w:rPr>
      </w:pPr>
      <w:r w:rsidRPr="009C3CE7">
        <w:rPr>
          <w:rFonts w:cs="Arial"/>
          <w:sz w:val="20"/>
          <w:szCs w:val="20"/>
        </w:rPr>
        <w:t xml:space="preserve"> </w:t>
      </w:r>
      <w:r w:rsidR="00F32479" w:rsidRPr="009C3CE7">
        <w:rPr>
          <w:rFonts w:cs="Arial"/>
          <w:sz w:val="20"/>
          <w:szCs w:val="20"/>
        </w:rPr>
        <w:t xml:space="preserve">  (Base Case Equipment Cost + Base Case Labor Cost)</w:t>
      </w:r>
    </w:p>
    <w:p w14:paraId="393A1163" w14:textId="77777777" w:rsidR="00F32479" w:rsidRPr="009C3CE7" w:rsidRDefault="00F32479" w:rsidP="00F32479">
      <w:pPr>
        <w:rPr>
          <w:rFonts w:cs="Arial"/>
          <w:b/>
          <w:sz w:val="20"/>
          <w:szCs w:val="20"/>
        </w:rPr>
      </w:pPr>
    </w:p>
    <w:p w14:paraId="393A1164" w14:textId="77777777" w:rsidR="00F32479" w:rsidRPr="009C3CE7" w:rsidRDefault="00F32479" w:rsidP="00F32479">
      <w:pPr>
        <w:ind w:left="720" w:right="720"/>
        <w:rPr>
          <w:rFonts w:cs="Arial"/>
          <w:sz w:val="20"/>
          <w:szCs w:val="20"/>
        </w:rPr>
      </w:pPr>
      <w:r w:rsidRPr="009C3CE7">
        <w:rPr>
          <w:rFonts w:cs="Arial"/>
          <w:sz w:val="20"/>
          <w:szCs w:val="20"/>
        </w:rPr>
        <w:t>*Note: We assume that, unless stated otherwise, the measure case labor and base case labor are assumed to be the same value reducing the equation to the following:</w:t>
      </w:r>
    </w:p>
    <w:p w14:paraId="393A1165" w14:textId="77777777" w:rsidR="00F32479" w:rsidRPr="009C3CE7" w:rsidRDefault="00F32479" w:rsidP="00F32479">
      <w:pPr>
        <w:ind w:left="720" w:right="720"/>
        <w:rPr>
          <w:rFonts w:cs="Arial"/>
          <w:sz w:val="20"/>
          <w:szCs w:val="20"/>
        </w:rPr>
      </w:pPr>
    </w:p>
    <w:p w14:paraId="393A1166" w14:textId="77932240" w:rsidR="00F32479" w:rsidRPr="009C3CE7" w:rsidRDefault="00E564BA" w:rsidP="00F32479">
      <w:pPr>
        <w:ind w:firstLine="720"/>
        <w:rPr>
          <w:rFonts w:cs="Arial"/>
          <w:i/>
          <w:sz w:val="20"/>
          <w:szCs w:val="20"/>
        </w:rPr>
      </w:pPr>
      <w:r w:rsidRPr="009C3CE7">
        <w:rPr>
          <w:rFonts w:cs="Arial"/>
          <w:sz w:val="20"/>
          <w:szCs w:val="20"/>
        </w:rPr>
        <w:t>F</w:t>
      </w:r>
      <w:r w:rsidR="00F32479" w:rsidRPr="009C3CE7">
        <w:rPr>
          <w:rFonts w:cs="Arial"/>
          <w:sz w:val="20"/>
          <w:szCs w:val="20"/>
        </w:rPr>
        <w:t>MC = Measure Equipment Cost – Base Case Equipment</w:t>
      </w:r>
      <w:r w:rsidR="00F32479" w:rsidRPr="009C3CE7">
        <w:rPr>
          <w:rFonts w:cs="Arial"/>
          <w:i/>
          <w:sz w:val="20"/>
          <w:szCs w:val="20"/>
        </w:rPr>
        <w:t xml:space="preserve"> Cost</w:t>
      </w:r>
    </w:p>
    <w:p w14:paraId="393A1167" w14:textId="77777777" w:rsidR="00F32479" w:rsidRPr="009C3CE7" w:rsidRDefault="00F32479" w:rsidP="00F32479">
      <w:pPr>
        <w:ind w:firstLine="720"/>
        <w:rPr>
          <w:rFonts w:cs="Arial"/>
          <w:i/>
          <w:sz w:val="20"/>
          <w:szCs w:val="20"/>
        </w:rPr>
      </w:pPr>
    </w:p>
    <w:p w14:paraId="393A1168" w14:textId="619219AD" w:rsidR="00F32479" w:rsidRPr="009C3CE7" w:rsidRDefault="00E564BA" w:rsidP="00F32479">
      <w:pPr>
        <w:ind w:firstLine="720"/>
        <w:rPr>
          <w:rFonts w:cs="Arial"/>
          <w:i/>
          <w:sz w:val="20"/>
          <w:szCs w:val="20"/>
        </w:rPr>
      </w:pPr>
      <w:r w:rsidRPr="009C3CE7">
        <w:rPr>
          <w:rFonts w:cs="Arial"/>
          <w:i/>
          <w:sz w:val="20"/>
          <w:szCs w:val="20"/>
        </w:rPr>
        <w:t>F</w:t>
      </w:r>
      <w:r w:rsidR="009C3CE7">
        <w:rPr>
          <w:rFonts w:cs="Arial"/>
          <w:i/>
          <w:sz w:val="20"/>
          <w:szCs w:val="20"/>
        </w:rPr>
        <w:t>MC = $850</w:t>
      </w:r>
      <w:r w:rsidR="00F32479" w:rsidRPr="009C3CE7">
        <w:rPr>
          <w:rFonts w:cs="Arial"/>
          <w:i/>
          <w:sz w:val="20"/>
          <w:szCs w:val="20"/>
        </w:rPr>
        <w:t xml:space="preserve">        per (unit) - </w:t>
      </w:r>
      <w:proofErr w:type="gramStart"/>
      <w:r w:rsidR="00F32479" w:rsidRPr="009C3CE7">
        <w:rPr>
          <w:rFonts w:cs="Arial"/>
          <w:i/>
          <w:sz w:val="20"/>
          <w:szCs w:val="20"/>
        </w:rPr>
        <w:t xml:space="preserve">$  </w:t>
      </w:r>
      <w:r w:rsidR="009C3CE7">
        <w:rPr>
          <w:rFonts w:cs="Arial"/>
          <w:i/>
          <w:sz w:val="20"/>
          <w:szCs w:val="20"/>
        </w:rPr>
        <w:t>0</w:t>
      </w:r>
      <w:proofErr w:type="gramEnd"/>
      <w:r w:rsidR="00F32479" w:rsidRPr="009C3CE7">
        <w:rPr>
          <w:rFonts w:cs="Arial"/>
          <w:i/>
          <w:sz w:val="20"/>
          <w:szCs w:val="20"/>
        </w:rPr>
        <w:t xml:space="preserve">                  per (unit) = $    </w:t>
      </w:r>
      <w:r w:rsidR="009C3CE7">
        <w:rPr>
          <w:rFonts w:cs="Arial"/>
          <w:i/>
          <w:sz w:val="20"/>
          <w:szCs w:val="20"/>
        </w:rPr>
        <w:t>85-</w:t>
      </w:r>
      <w:r w:rsidR="00F32479" w:rsidRPr="009C3CE7">
        <w:rPr>
          <w:rFonts w:cs="Arial"/>
          <w:i/>
          <w:sz w:val="20"/>
          <w:szCs w:val="20"/>
        </w:rPr>
        <w:t xml:space="preserve">          per unit</w:t>
      </w:r>
    </w:p>
    <w:p w14:paraId="393A1169" w14:textId="77777777" w:rsidR="00F32479" w:rsidRPr="009C3CE7" w:rsidRDefault="00F32479" w:rsidP="003F57BD">
      <w:pPr>
        <w:rPr>
          <w:rFonts w:cs="Arial"/>
          <w:b/>
          <w:sz w:val="20"/>
          <w:szCs w:val="20"/>
        </w:rPr>
      </w:pPr>
    </w:p>
    <w:p w14:paraId="393A117B" w14:textId="77777777"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C" w14:textId="77777777" w:rsidR="003F57BD" w:rsidRPr="009B1863" w:rsidRDefault="003F57BD" w:rsidP="00663A00">
      <w:pPr>
        <w:rPr>
          <w:i/>
          <w:sz w:val="20"/>
          <w:szCs w:val="20"/>
        </w:rPr>
      </w:pPr>
    </w:p>
    <w:p w14:paraId="393A117D" w14:textId="77777777" w:rsidR="00A47BFE" w:rsidRDefault="001E4C31" w:rsidP="001E4C31">
      <w:pPr>
        <w:pStyle w:val="Heading1"/>
        <w:rPr>
          <w:i/>
        </w:rPr>
      </w:pPr>
      <w:bookmarkStart w:id="355" w:name="_Toc324318376"/>
      <w:bookmarkStart w:id="356" w:name="_Toc324340505"/>
      <w:bookmarkStart w:id="357" w:name="_Toc388524148"/>
      <w:bookmarkStart w:id="358" w:name="_Toc388524277"/>
      <w:bookmarkStart w:id="359" w:name="_Toc304800221"/>
      <w:r>
        <w:rPr>
          <w:i/>
        </w:rPr>
        <w:t xml:space="preserve">4.3.2 </w:t>
      </w:r>
      <w:r w:rsidR="00A47BFE" w:rsidRPr="00A47BFE">
        <w:rPr>
          <w:i/>
        </w:rPr>
        <w:t>Incremental Measure Costs</w:t>
      </w:r>
      <w:bookmarkEnd w:id="355"/>
      <w:bookmarkEnd w:id="356"/>
      <w:bookmarkEnd w:id="357"/>
      <w:bookmarkEnd w:id="358"/>
    </w:p>
    <w:p w14:paraId="393A117E" w14:textId="77777777"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14:paraId="393A117F" w14:textId="77777777" w:rsidR="00ED3B31" w:rsidRDefault="00ED3B31" w:rsidP="00ED3B31">
      <w:pPr>
        <w:rPr>
          <w:rFonts w:cs="Arial"/>
          <w:szCs w:val="22"/>
        </w:rPr>
      </w:pPr>
    </w:p>
    <w:p w14:paraId="393A1180" w14:textId="76B8F9DA" w:rsidR="00ED3B31" w:rsidRPr="001A618B" w:rsidRDefault="00192B77" w:rsidP="00ED3B31">
      <w:pPr>
        <w:rPr>
          <w:rFonts w:cs="Arial"/>
          <w:sz w:val="20"/>
          <w:szCs w:val="20"/>
        </w:rPr>
      </w:pPr>
      <w:r w:rsidRPr="001A618B">
        <w:rPr>
          <w:rFonts w:cs="Arial"/>
          <w:sz w:val="20"/>
          <w:szCs w:val="20"/>
        </w:rPr>
        <w:t>This</w:t>
      </w:r>
      <w:r w:rsidR="00ED3B31" w:rsidRPr="001A618B">
        <w:rPr>
          <w:rFonts w:cs="Arial"/>
          <w:sz w:val="20"/>
          <w:szCs w:val="20"/>
        </w:rPr>
        <w:t xml:space="preserve"> </w:t>
      </w:r>
      <w:r w:rsidR="002E6162" w:rsidRPr="001A618B">
        <w:rPr>
          <w:rFonts w:cs="Arial"/>
          <w:sz w:val="20"/>
          <w:szCs w:val="20"/>
        </w:rPr>
        <w:t>Measure Application Types</w:t>
      </w:r>
      <w:r w:rsidR="00ED3B31" w:rsidRPr="001A618B">
        <w:rPr>
          <w:rFonts w:cs="Arial"/>
          <w:sz w:val="20"/>
          <w:szCs w:val="20"/>
        </w:rPr>
        <w:t xml:space="preserve"> is: </w:t>
      </w:r>
      <w:r w:rsidR="00ED3B31" w:rsidRPr="001A618B">
        <w:rPr>
          <w:rFonts w:cs="Arial"/>
          <w:b/>
          <w:sz w:val="20"/>
          <w:szCs w:val="20"/>
        </w:rPr>
        <w:t>ROB</w:t>
      </w:r>
      <w:r w:rsidR="001A618B" w:rsidRPr="001A618B">
        <w:rPr>
          <w:rFonts w:cs="Arial"/>
          <w:b/>
          <w:sz w:val="20"/>
          <w:szCs w:val="20"/>
        </w:rPr>
        <w:t xml:space="preserve"> or </w:t>
      </w:r>
      <w:r w:rsidR="00587DDD" w:rsidRPr="001A618B">
        <w:rPr>
          <w:rFonts w:cs="Arial"/>
          <w:b/>
          <w:sz w:val="20"/>
          <w:szCs w:val="20"/>
        </w:rPr>
        <w:t>NC</w:t>
      </w:r>
      <w:r w:rsidR="00ED3B31" w:rsidRPr="001A618B">
        <w:rPr>
          <w:rFonts w:cs="Arial"/>
          <w:b/>
          <w:sz w:val="20"/>
          <w:szCs w:val="20"/>
        </w:rPr>
        <w:t xml:space="preserve"> </w:t>
      </w:r>
      <w:r w:rsidR="00ED3B31" w:rsidRPr="001A618B">
        <w:rPr>
          <w:rFonts w:cs="Arial"/>
          <w:sz w:val="20"/>
          <w:szCs w:val="20"/>
        </w:rPr>
        <w:t>so the Gross Measure Cost (GMC) is represented by the equation below:</w:t>
      </w:r>
    </w:p>
    <w:p w14:paraId="393A118E" w14:textId="77777777" w:rsidR="00ED3B31" w:rsidRPr="001A618B" w:rsidRDefault="00ED3B31" w:rsidP="00ED3B31">
      <w:pPr>
        <w:rPr>
          <w:rFonts w:cs="Arial"/>
          <w:szCs w:val="22"/>
        </w:rPr>
      </w:pPr>
    </w:p>
    <w:p w14:paraId="393A118F" w14:textId="77777777" w:rsidR="00ED3B31" w:rsidRPr="001A618B" w:rsidRDefault="00ED3B31" w:rsidP="00ED3B31">
      <w:pPr>
        <w:ind w:firstLine="720"/>
        <w:rPr>
          <w:rFonts w:cs="Arial"/>
          <w:sz w:val="20"/>
          <w:szCs w:val="20"/>
        </w:rPr>
      </w:pPr>
      <w:r w:rsidRPr="001A618B">
        <w:rPr>
          <w:rFonts w:cs="Arial"/>
          <w:sz w:val="20"/>
          <w:szCs w:val="20"/>
        </w:rPr>
        <w:t>IMC = Measure Equipment Cost + Measure Labor Cost</w:t>
      </w:r>
    </w:p>
    <w:p w14:paraId="393A1190" w14:textId="77777777" w:rsidR="00ED3B31" w:rsidRPr="001A618B" w:rsidRDefault="00ED3B31" w:rsidP="00ED3B31">
      <w:pPr>
        <w:ind w:firstLine="720"/>
        <w:rPr>
          <w:rFonts w:cs="Arial"/>
          <w:sz w:val="20"/>
          <w:szCs w:val="20"/>
        </w:rPr>
      </w:pPr>
    </w:p>
    <w:p w14:paraId="393A1192" w14:textId="41A6325C" w:rsidR="00ED3B31" w:rsidRDefault="001A618B" w:rsidP="00ED3B31">
      <w:pPr>
        <w:ind w:firstLine="720"/>
        <w:rPr>
          <w:rFonts w:cs="Arial"/>
          <w:i/>
          <w:sz w:val="20"/>
          <w:szCs w:val="20"/>
        </w:rPr>
      </w:pPr>
      <w:r w:rsidRPr="001A618B">
        <w:rPr>
          <w:rFonts w:cs="Arial"/>
          <w:i/>
          <w:sz w:val="20"/>
          <w:szCs w:val="20"/>
        </w:rPr>
        <w:t xml:space="preserve">IMC = $100 </w:t>
      </w:r>
      <w:r w:rsidR="00ED3B31" w:rsidRPr="001A618B">
        <w:rPr>
          <w:rFonts w:cs="Arial"/>
          <w:i/>
          <w:sz w:val="20"/>
          <w:szCs w:val="20"/>
        </w:rPr>
        <w:t xml:space="preserve">    per (unit</w:t>
      </w:r>
      <w:proofErr w:type="gramStart"/>
      <w:r w:rsidR="00ED3B31" w:rsidRPr="001A618B">
        <w:rPr>
          <w:rFonts w:cs="Arial"/>
          <w:i/>
          <w:sz w:val="20"/>
          <w:szCs w:val="20"/>
        </w:rPr>
        <w:t>)+</w:t>
      </w:r>
      <w:proofErr w:type="gramEnd"/>
      <w:r w:rsidR="00ED3B31" w:rsidRPr="001A618B">
        <w:rPr>
          <w:rFonts w:cs="Arial"/>
          <w:i/>
          <w:sz w:val="20"/>
          <w:szCs w:val="20"/>
        </w:rPr>
        <w:t xml:space="preserve"> $  </w:t>
      </w:r>
      <w:r w:rsidRPr="001A618B">
        <w:rPr>
          <w:rFonts w:cs="Arial"/>
          <w:i/>
          <w:sz w:val="20"/>
          <w:szCs w:val="20"/>
        </w:rPr>
        <w:t>750</w:t>
      </w:r>
      <w:r w:rsidR="00ED3B31" w:rsidRPr="001A618B">
        <w:rPr>
          <w:rFonts w:cs="Arial"/>
          <w:i/>
          <w:sz w:val="20"/>
          <w:szCs w:val="20"/>
        </w:rPr>
        <w:t xml:space="preserve">   per </w:t>
      </w:r>
      <w:r w:rsidRPr="001A618B">
        <w:rPr>
          <w:rFonts w:cs="Arial"/>
          <w:i/>
          <w:sz w:val="20"/>
          <w:szCs w:val="20"/>
        </w:rPr>
        <w:t>(unit) = $ 850</w:t>
      </w:r>
      <w:r w:rsidR="00ED3B31" w:rsidRPr="001A618B">
        <w:rPr>
          <w:rFonts w:cs="Arial"/>
          <w:i/>
          <w:sz w:val="20"/>
          <w:szCs w:val="20"/>
        </w:rPr>
        <w:t xml:space="preserve"> per (unit)</w:t>
      </w:r>
    </w:p>
    <w:p w14:paraId="393A1193" w14:textId="77777777" w:rsidR="002F3610" w:rsidRDefault="002F3610" w:rsidP="00ED3B31">
      <w:pPr>
        <w:ind w:firstLine="720"/>
        <w:rPr>
          <w:rFonts w:cs="Arial"/>
          <w:i/>
          <w:sz w:val="20"/>
          <w:szCs w:val="20"/>
        </w:rPr>
      </w:pPr>
    </w:p>
    <w:p w14:paraId="393A1194" w14:textId="77777777" w:rsidR="002F3610" w:rsidRDefault="002F3610" w:rsidP="00ED3B31">
      <w:pPr>
        <w:ind w:firstLine="720"/>
        <w:rPr>
          <w:rFonts w:cs="Arial"/>
          <w:i/>
          <w:sz w:val="20"/>
          <w:szCs w:val="20"/>
        </w:rPr>
      </w:pPr>
    </w:p>
    <w:p w14:paraId="393A1195" w14:textId="5CDF31AA" w:rsidR="002F3610" w:rsidRDefault="009C3CE7" w:rsidP="009C3CE7">
      <w:pPr>
        <w:rPr>
          <w:rFonts w:cs="Arial"/>
          <w:b/>
          <w:sz w:val="20"/>
          <w:szCs w:val="20"/>
        </w:rPr>
      </w:pPr>
      <w:r>
        <w:rPr>
          <w:rFonts w:cs="Arial"/>
          <w:b/>
          <w:sz w:val="20"/>
          <w:szCs w:val="20"/>
        </w:rPr>
        <w:t xml:space="preserve">Table 13 </w:t>
      </w:r>
      <w:r w:rsidR="002F3610"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14:paraId="393A119C" w14:textId="77777777" w:rsidTr="00A01631">
        <w:tc>
          <w:tcPr>
            <w:tcW w:w="758" w:type="pct"/>
            <w:shd w:val="clear" w:color="auto" w:fill="auto"/>
          </w:tcPr>
          <w:p w14:paraId="393A1196" w14:textId="77777777" w:rsidR="002F3610" w:rsidRPr="00A01631" w:rsidRDefault="002F3610" w:rsidP="002F3610">
            <w:pPr>
              <w:rPr>
                <w:rFonts w:cs="Arial"/>
                <w:b/>
                <w:sz w:val="20"/>
                <w:szCs w:val="20"/>
              </w:rPr>
            </w:pPr>
            <w:r w:rsidRPr="00A01631">
              <w:rPr>
                <w:rFonts w:cs="Arial"/>
                <w:b/>
                <w:sz w:val="20"/>
                <w:szCs w:val="20"/>
              </w:rPr>
              <w:t>Measure ID</w:t>
            </w:r>
          </w:p>
        </w:tc>
        <w:tc>
          <w:tcPr>
            <w:tcW w:w="968" w:type="pct"/>
            <w:shd w:val="clear" w:color="auto" w:fill="auto"/>
          </w:tcPr>
          <w:p w14:paraId="393A1197" w14:textId="77777777" w:rsidR="002F3610" w:rsidRPr="00A01631" w:rsidRDefault="002E6162" w:rsidP="002F3610">
            <w:pPr>
              <w:rPr>
                <w:rFonts w:cs="Arial"/>
                <w:b/>
                <w:sz w:val="20"/>
                <w:szCs w:val="20"/>
              </w:rPr>
            </w:pPr>
            <w:r>
              <w:rPr>
                <w:rFonts w:cs="Arial"/>
                <w:b/>
                <w:sz w:val="20"/>
                <w:szCs w:val="20"/>
              </w:rPr>
              <w:t>Measure Application Types</w:t>
            </w:r>
          </w:p>
        </w:tc>
        <w:tc>
          <w:tcPr>
            <w:tcW w:w="838" w:type="pct"/>
            <w:shd w:val="clear" w:color="auto" w:fill="auto"/>
          </w:tcPr>
          <w:p w14:paraId="393A1198" w14:textId="77777777" w:rsidR="002F3610" w:rsidRPr="00A01631" w:rsidRDefault="002F3610" w:rsidP="002F3610">
            <w:pPr>
              <w:rPr>
                <w:rFonts w:cs="Arial"/>
                <w:b/>
                <w:sz w:val="20"/>
                <w:szCs w:val="20"/>
              </w:rPr>
            </w:pPr>
            <w:r w:rsidRPr="00A01631">
              <w:rPr>
                <w:rFonts w:cs="Arial"/>
                <w:b/>
                <w:sz w:val="20"/>
                <w:szCs w:val="20"/>
              </w:rPr>
              <w:t>Base Case Total Cost</w:t>
            </w:r>
          </w:p>
        </w:tc>
        <w:tc>
          <w:tcPr>
            <w:tcW w:w="739" w:type="pct"/>
            <w:shd w:val="clear" w:color="auto" w:fill="auto"/>
          </w:tcPr>
          <w:p w14:paraId="393A1199"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4"/>
            </w:r>
          </w:p>
        </w:tc>
        <w:tc>
          <w:tcPr>
            <w:tcW w:w="737" w:type="pct"/>
            <w:shd w:val="clear" w:color="auto" w:fill="auto"/>
          </w:tcPr>
          <w:p w14:paraId="393A119A" w14:textId="557C4637" w:rsidR="002F3610" w:rsidRPr="00A01631" w:rsidRDefault="00E564BA" w:rsidP="002F3610">
            <w:pPr>
              <w:rPr>
                <w:rFonts w:cs="Arial"/>
                <w:b/>
                <w:sz w:val="20"/>
                <w:szCs w:val="20"/>
              </w:rPr>
            </w:pPr>
            <w:r>
              <w:rPr>
                <w:rFonts w:cs="Arial"/>
                <w:b/>
                <w:sz w:val="20"/>
                <w:szCs w:val="20"/>
              </w:rPr>
              <w:t>Full</w:t>
            </w:r>
            <w:r w:rsidR="002F3610" w:rsidRPr="00A01631">
              <w:rPr>
                <w:rFonts w:cs="Arial"/>
                <w:b/>
                <w:sz w:val="20"/>
                <w:szCs w:val="20"/>
              </w:rPr>
              <w:t xml:space="preserve"> Measure Case Cost</w:t>
            </w:r>
          </w:p>
        </w:tc>
        <w:tc>
          <w:tcPr>
            <w:tcW w:w="960" w:type="pct"/>
            <w:shd w:val="clear" w:color="auto" w:fill="auto"/>
          </w:tcPr>
          <w:p w14:paraId="393A119B" w14:textId="77777777" w:rsidR="002F3610" w:rsidRPr="00A01631" w:rsidRDefault="002F3610" w:rsidP="002F3610">
            <w:pPr>
              <w:rPr>
                <w:rFonts w:cs="Arial"/>
                <w:b/>
                <w:sz w:val="20"/>
                <w:szCs w:val="20"/>
              </w:rPr>
            </w:pPr>
            <w:r w:rsidRPr="00A01631">
              <w:rPr>
                <w:rFonts w:cs="Arial"/>
                <w:b/>
                <w:sz w:val="20"/>
                <w:szCs w:val="20"/>
              </w:rPr>
              <w:t>Incremental Measure Cost</w:t>
            </w:r>
          </w:p>
        </w:tc>
      </w:tr>
      <w:tr w:rsidR="002F3610" w:rsidRPr="00A01631" w14:paraId="393A11AA" w14:textId="77777777" w:rsidTr="009C3CE7">
        <w:trPr>
          <w:trHeight w:val="539"/>
        </w:trPr>
        <w:tc>
          <w:tcPr>
            <w:tcW w:w="758" w:type="pct"/>
            <w:shd w:val="clear" w:color="auto" w:fill="auto"/>
          </w:tcPr>
          <w:p w14:paraId="393A11A4" w14:textId="7981205E" w:rsidR="002F3610" w:rsidRPr="00A01631" w:rsidRDefault="009C3CE7" w:rsidP="002F3610">
            <w:pPr>
              <w:rPr>
                <w:rFonts w:cs="Arial"/>
                <w:b/>
                <w:sz w:val="20"/>
                <w:szCs w:val="20"/>
              </w:rPr>
            </w:pPr>
            <w:r>
              <w:rPr>
                <w:rFonts w:cs="Arial"/>
                <w:b/>
                <w:sz w:val="20"/>
                <w:szCs w:val="20"/>
              </w:rPr>
              <w:t>H301 to H305</w:t>
            </w:r>
          </w:p>
        </w:tc>
        <w:tc>
          <w:tcPr>
            <w:tcW w:w="968" w:type="pct"/>
            <w:shd w:val="clear" w:color="auto" w:fill="auto"/>
          </w:tcPr>
          <w:p w14:paraId="393A11A5" w14:textId="77777777" w:rsidR="002F3610" w:rsidRPr="009C3CE7" w:rsidRDefault="002F3610" w:rsidP="002F3610">
            <w:pPr>
              <w:rPr>
                <w:rFonts w:cs="Arial"/>
                <w:b/>
                <w:sz w:val="20"/>
                <w:szCs w:val="20"/>
              </w:rPr>
            </w:pPr>
            <w:r w:rsidRPr="009C3CE7">
              <w:rPr>
                <w:rFonts w:cs="Arial"/>
                <w:sz w:val="20"/>
                <w:szCs w:val="20"/>
              </w:rPr>
              <w:t>ROB</w:t>
            </w:r>
          </w:p>
        </w:tc>
        <w:tc>
          <w:tcPr>
            <w:tcW w:w="838" w:type="pct"/>
            <w:shd w:val="clear" w:color="auto" w:fill="auto"/>
          </w:tcPr>
          <w:p w14:paraId="393A11A6" w14:textId="728CCF2E" w:rsidR="002F3610" w:rsidRPr="00A01631" w:rsidRDefault="009C3CE7" w:rsidP="002F3610">
            <w:pPr>
              <w:rPr>
                <w:rFonts w:cs="Arial"/>
                <w:b/>
                <w:sz w:val="20"/>
                <w:szCs w:val="20"/>
              </w:rPr>
            </w:pPr>
            <w:r>
              <w:rPr>
                <w:rFonts w:cs="Arial"/>
                <w:b/>
                <w:sz w:val="20"/>
                <w:szCs w:val="20"/>
              </w:rPr>
              <w:t>$0</w:t>
            </w:r>
          </w:p>
        </w:tc>
        <w:tc>
          <w:tcPr>
            <w:tcW w:w="739" w:type="pct"/>
            <w:shd w:val="clear" w:color="auto" w:fill="auto"/>
          </w:tcPr>
          <w:p w14:paraId="393A11A7" w14:textId="393379E5" w:rsidR="002F3610" w:rsidRPr="00A01631" w:rsidRDefault="009C3CE7" w:rsidP="002F3610">
            <w:pPr>
              <w:rPr>
                <w:rFonts w:cs="Arial"/>
                <w:b/>
                <w:sz w:val="20"/>
                <w:szCs w:val="20"/>
              </w:rPr>
            </w:pPr>
            <w:r>
              <w:rPr>
                <w:rFonts w:cs="Arial"/>
                <w:b/>
                <w:sz w:val="20"/>
                <w:szCs w:val="20"/>
              </w:rPr>
              <w:t>$850</w:t>
            </w:r>
          </w:p>
        </w:tc>
        <w:tc>
          <w:tcPr>
            <w:tcW w:w="737" w:type="pct"/>
            <w:shd w:val="clear" w:color="auto" w:fill="auto"/>
          </w:tcPr>
          <w:p w14:paraId="393A11A8" w14:textId="2A605AF4" w:rsidR="002F3610" w:rsidRPr="00A01631" w:rsidRDefault="009C3CE7" w:rsidP="002F3610">
            <w:pPr>
              <w:rPr>
                <w:rFonts w:cs="Arial"/>
                <w:b/>
                <w:sz w:val="20"/>
                <w:szCs w:val="20"/>
              </w:rPr>
            </w:pPr>
            <w:r>
              <w:rPr>
                <w:rFonts w:cs="Arial"/>
                <w:b/>
                <w:sz w:val="20"/>
                <w:szCs w:val="20"/>
              </w:rPr>
              <w:t>$850</w:t>
            </w:r>
          </w:p>
        </w:tc>
        <w:tc>
          <w:tcPr>
            <w:tcW w:w="960" w:type="pct"/>
            <w:shd w:val="clear" w:color="auto" w:fill="auto"/>
          </w:tcPr>
          <w:p w14:paraId="393A11A9" w14:textId="5D71E8AD" w:rsidR="002F3610" w:rsidRPr="00A01631" w:rsidRDefault="009C3CE7" w:rsidP="002F3610">
            <w:pPr>
              <w:rPr>
                <w:rFonts w:cs="Arial"/>
                <w:b/>
                <w:sz w:val="20"/>
                <w:szCs w:val="20"/>
              </w:rPr>
            </w:pPr>
            <w:r>
              <w:rPr>
                <w:rFonts w:cs="Arial"/>
                <w:b/>
                <w:sz w:val="20"/>
                <w:szCs w:val="20"/>
              </w:rPr>
              <w:t>$850</w:t>
            </w:r>
          </w:p>
        </w:tc>
      </w:tr>
      <w:tr w:rsidR="002F3610" w:rsidRPr="00A01631" w14:paraId="393A11B1" w14:textId="77777777" w:rsidTr="00A01631">
        <w:tc>
          <w:tcPr>
            <w:tcW w:w="758" w:type="pct"/>
            <w:shd w:val="clear" w:color="auto" w:fill="auto"/>
          </w:tcPr>
          <w:p w14:paraId="393A11AB" w14:textId="08E92067" w:rsidR="002F3610" w:rsidRPr="00A01631" w:rsidRDefault="009C3CE7" w:rsidP="002F3610">
            <w:pPr>
              <w:rPr>
                <w:rFonts w:cs="Arial"/>
                <w:b/>
                <w:sz w:val="20"/>
                <w:szCs w:val="20"/>
              </w:rPr>
            </w:pPr>
            <w:r>
              <w:rPr>
                <w:rFonts w:cs="Arial"/>
                <w:b/>
                <w:sz w:val="20"/>
                <w:szCs w:val="20"/>
              </w:rPr>
              <w:t>H301 to H305</w:t>
            </w:r>
          </w:p>
        </w:tc>
        <w:tc>
          <w:tcPr>
            <w:tcW w:w="968" w:type="pct"/>
            <w:shd w:val="clear" w:color="auto" w:fill="auto"/>
          </w:tcPr>
          <w:p w14:paraId="393A11AC" w14:textId="77777777" w:rsidR="002F3610" w:rsidRPr="009C3CE7" w:rsidRDefault="00430775" w:rsidP="002F3610">
            <w:pPr>
              <w:rPr>
                <w:rFonts w:cs="Arial"/>
                <w:sz w:val="20"/>
                <w:szCs w:val="20"/>
              </w:rPr>
            </w:pPr>
            <w:r w:rsidRPr="009C3CE7">
              <w:rPr>
                <w:rFonts w:cs="Arial"/>
                <w:sz w:val="20"/>
                <w:szCs w:val="20"/>
              </w:rPr>
              <w:t>NC</w:t>
            </w:r>
          </w:p>
        </w:tc>
        <w:tc>
          <w:tcPr>
            <w:tcW w:w="838" w:type="pct"/>
            <w:shd w:val="clear" w:color="auto" w:fill="auto"/>
          </w:tcPr>
          <w:p w14:paraId="393A11AD" w14:textId="1EF507A8" w:rsidR="002F3610" w:rsidRPr="00A01631" w:rsidRDefault="009C3CE7" w:rsidP="002F3610">
            <w:pPr>
              <w:rPr>
                <w:rFonts w:cs="Arial"/>
                <w:b/>
                <w:sz w:val="20"/>
                <w:szCs w:val="20"/>
              </w:rPr>
            </w:pPr>
            <w:r>
              <w:rPr>
                <w:rFonts w:cs="Arial"/>
                <w:b/>
                <w:sz w:val="20"/>
                <w:szCs w:val="20"/>
              </w:rPr>
              <w:t>$0</w:t>
            </w:r>
          </w:p>
        </w:tc>
        <w:tc>
          <w:tcPr>
            <w:tcW w:w="739" w:type="pct"/>
            <w:shd w:val="clear" w:color="auto" w:fill="auto"/>
          </w:tcPr>
          <w:p w14:paraId="393A11AE" w14:textId="06D81312" w:rsidR="002F3610" w:rsidRPr="00A01631" w:rsidRDefault="009C3CE7" w:rsidP="002F3610">
            <w:pPr>
              <w:rPr>
                <w:rFonts w:cs="Arial"/>
                <w:b/>
                <w:sz w:val="20"/>
                <w:szCs w:val="20"/>
              </w:rPr>
            </w:pPr>
            <w:r>
              <w:rPr>
                <w:rFonts w:cs="Arial"/>
                <w:b/>
                <w:sz w:val="20"/>
                <w:szCs w:val="20"/>
              </w:rPr>
              <w:t>$850</w:t>
            </w:r>
          </w:p>
        </w:tc>
        <w:tc>
          <w:tcPr>
            <w:tcW w:w="737" w:type="pct"/>
            <w:shd w:val="clear" w:color="auto" w:fill="auto"/>
          </w:tcPr>
          <w:p w14:paraId="393A11AF" w14:textId="4D8E0C12" w:rsidR="002F3610" w:rsidRPr="00A01631" w:rsidRDefault="009C3CE7" w:rsidP="002F3610">
            <w:pPr>
              <w:rPr>
                <w:rFonts w:cs="Arial"/>
                <w:b/>
                <w:sz w:val="20"/>
                <w:szCs w:val="20"/>
              </w:rPr>
            </w:pPr>
            <w:r>
              <w:rPr>
                <w:rFonts w:cs="Arial"/>
                <w:b/>
                <w:sz w:val="20"/>
                <w:szCs w:val="20"/>
              </w:rPr>
              <w:t>$850</w:t>
            </w:r>
          </w:p>
        </w:tc>
        <w:tc>
          <w:tcPr>
            <w:tcW w:w="960" w:type="pct"/>
            <w:shd w:val="clear" w:color="auto" w:fill="auto"/>
          </w:tcPr>
          <w:p w14:paraId="393A11B0" w14:textId="75F82264" w:rsidR="002F3610" w:rsidRPr="00A01631" w:rsidRDefault="009C3CE7" w:rsidP="002F3610">
            <w:pPr>
              <w:rPr>
                <w:rFonts w:cs="Arial"/>
                <w:b/>
                <w:sz w:val="20"/>
                <w:szCs w:val="20"/>
              </w:rPr>
            </w:pPr>
            <w:r>
              <w:rPr>
                <w:rFonts w:cs="Arial"/>
                <w:b/>
                <w:sz w:val="20"/>
                <w:szCs w:val="20"/>
              </w:rPr>
              <w:t>$850</w:t>
            </w:r>
          </w:p>
        </w:tc>
      </w:tr>
    </w:tbl>
    <w:p w14:paraId="393A11B2" w14:textId="77777777" w:rsidR="002F3610" w:rsidRPr="002F3610" w:rsidRDefault="002F3610" w:rsidP="002F3610">
      <w:pPr>
        <w:ind w:firstLine="720"/>
        <w:rPr>
          <w:rFonts w:cs="Arial"/>
          <w:b/>
          <w:sz w:val="20"/>
          <w:szCs w:val="20"/>
        </w:rPr>
      </w:pPr>
    </w:p>
    <w:p w14:paraId="393A11B3" w14:textId="77777777" w:rsidR="00A47BFE" w:rsidRPr="00ED3B31" w:rsidRDefault="00A47BFE" w:rsidP="00786700">
      <w:pPr>
        <w:pStyle w:val="Heading1"/>
        <w:rPr>
          <w:sz w:val="20"/>
          <w:szCs w:val="20"/>
        </w:rPr>
      </w:pPr>
    </w:p>
    <w:p w14:paraId="393A11B8" w14:textId="030ED1A2" w:rsidR="00315AB7" w:rsidRPr="0030080B" w:rsidRDefault="00915CE6" w:rsidP="009C3CE7">
      <w:pPr>
        <w:pStyle w:val="Heading1"/>
        <w:rPr>
          <w:rStyle w:val="Strong"/>
          <w:sz w:val="32"/>
        </w:rPr>
        <w:sectPr w:rsidR="00315AB7" w:rsidRPr="0030080B" w:rsidSect="00481F63">
          <w:endnotePr>
            <w:numFmt w:val="decimal"/>
          </w:endnotePr>
          <w:pgSz w:w="12240" w:h="15840"/>
          <w:pgMar w:top="1440" w:right="1440" w:bottom="1440" w:left="1440" w:header="720" w:footer="720" w:gutter="0"/>
          <w:pgNumType w:start="1"/>
          <w:cols w:space="720"/>
          <w:docGrid w:linePitch="360"/>
        </w:sectPr>
      </w:pPr>
      <w:bookmarkStart w:id="363" w:name="_MON_1382719630"/>
      <w:bookmarkStart w:id="364" w:name="_Toc324340506"/>
      <w:bookmarkStart w:id="365" w:name="_Toc324318377"/>
      <w:bookmarkStart w:id="366" w:name="_Toc324340404"/>
      <w:bookmarkEnd w:id="363"/>
      <w:r>
        <w:br w:type="page"/>
      </w:r>
      <w:bookmarkEnd w:id="359"/>
      <w:bookmarkEnd w:id="364"/>
      <w:bookmarkEnd w:id="365"/>
      <w:bookmarkEnd w:id="366"/>
    </w:p>
    <w:p w14:paraId="393A153A" w14:textId="77777777" w:rsidR="006B4563" w:rsidRDefault="000966CC" w:rsidP="000966CC">
      <w:pPr>
        <w:pStyle w:val="Heading1"/>
      </w:pPr>
      <w:bookmarkStart w:id="367" w:name="_Toc324318383"/>
      <w:bookmarkStart w:id="368" w:name="_Toc324340513"/>
      <w:bookmarkStart w:id="369" w:name="_Toc388524149"/>
      <w:bookmarkStart w:id="370" w:name="_Toc388524278"/>
      <w:bookmarkStart w:id="371" w:name="_Toc304800222"/>
      <w:r>
        <w:lastRenderedPageBreak/>
        <w:t>References</w:t>
      </w:r>
      <w:bookmarkEnd w:id="367"/>
      <w:bookmarkEnd w:id="368"/>
      <w:bookmarkEnd w:id="369"/>
      <w:bookmarkEnd w:id="370"/>
      <w:r w:rsidR="00844B27">
        <w:t xml:space="preserve"> </w:t>
      </w:r>
    </w:p>
    <w:bookmarkEnd w:id="371"/>
    <w:p w14:paraId="393A153B" w14:textId="77777777" w:rsidR="009D7A24" w:rsidRDefault="009D7A24" w:rsidP="00F55847"/>
    <w:sectPr w:rsidR="009D7A24"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F096D" w14:textId="77777777" w:rsidR="00C23171" w:rsidRDefault="00C23171">
      <w:r>
        <w:separator/>
      </w:r>
    </w:p>
    <w:p w14:paraId="54894202" w14:textId="77777777" w:rsidR="00C23171" w:rsidRDefault="00C23171"/>
  </w:endnote>
  <w:endnote w:type="continuationSeparator" w:id="0">
    <w:p w14:paraId="592B4865" w14:textId="77777777" w:rsidR="00C23171" w:rsidRDefault="00C23171">
      <w:r>
        <w:continuationSeparator/>
      </w:r>
    </w:p>
    <w:p w14:paraId="6C852953" w14:textId="77777777" w:rsidR="00C23171" w:rsidRDefault="00C23171"/>
  </w:endnote>
  <w:endnote w:id="1">
    <w:p w14:paraId="393A15BF" w14:textId="77777777" w:rsidR="00887BF0" w:rsidRDefault="00887BF0">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2">
    <w:p w14:paraId="305083B2" w14:textId="77777777" w:rsidR="00887BF0" w:rsidRPr="00E52519" w:rsidRDefault="00887BF0" w:rsidP="002C54E7">
      <w:pPr>
        <w:rPr>
          <w:rFonts w:ascii="Calibri" w:eastAsia="Calibri" w:hAnsi="Calibri"/>
          <w:szCs w:val="22"/>
        </w:rPr>
      </w:pPr>
      <w:r w:rsidRPr="00E52519">
        <w:rPr>
          <w:rFonts w:eastAsia="Calibri" w:cs="Arial"/>
          <w:i/>
          <w:sz w:val="20"/>
          <w:szCs w:val="20"/>
          <w:u w:val="single"/>
        </w:rPr>
        <w:t>DEER2011_NTGR_2012-05-16.xls</w:t>
      </w:r>
      <w:r w:rsidRPr="00E52519">
        <w:rPr>
          <w:rFonts w:eastAsia="Calibri" w:cs="Arial"/>
          <w:sz w:val="20"/>
          <w:szCs w:val="20"/>
        </w:rPr>
        <w:t xml:space="preserve"> from  </w:t>
      </w:r>
      <w:r w:rsidRPr="00E52519">
        <w:rPr>
          <w:rFonts w:cs="Arial"/>
          <w:bCs/>
          <w:color w:val="333333"/>
          <w:kern w:val="36"/>
          <w:sz w:val="20"/>
          <w:szCs w:val="20"/>
          <w:lang w:val="en-GB"/>
        </w:rPr>
        <w:t xml:space="preserve">DEER Database for Energy-Efficient Resources; </w:t>
      </w:r>
      <w:r w:rsidRPr="00E52519">
        <w:rPr>
          <w:rFonts w:cs="Arial"/>
          <w:bCs/>
          <w:color w:val="333333"/>
          <w:sz w:val="20"/>
          <w:szCs w:val="20"/>
          <w:lang w:val="en-GB"/>
        </w:rPr>
        <w:t>Version 2011 4.01 found at :</w:t>
      </w:r>
      <w:hyperlink r:id="rId2" w:history="1">
        <w:r w:rsidRPr="00E52519">
          <w:rPr>
            <w:rFonts w:ascii="Calibri" w:eastAsia="Calibri" w:hAnsi="Calibri"/>
            <w:color w:val="006699"/>
            <w:szCs w:val="22"/>
            <w:u w:val="single"/>
          </w:rPr>
          <w:t>http://www.deeresources.com/index.php?option=com_content&amp;view=article&amp;id=68&amp;Itemid=60</w:t>
        </w:r>
      </w:hyperlink>
    </w:p>
    <w:p w14:paraId="1BD922AD" w14:textId="77777777" w:rsidR="00887BF0" w:rsidRPr="00E52519" w:rsidRDefault="00887BF0" w:rsidP="002C54E7">
      <w:pPr>
        <w:rPr>
          <w:rFonts w:eastAsia="Calibri" w:cs="Arial"/>
          <w:color w:val="333333"/>
          <w:sz w:val="21"/>
          <w:szCs w:val="21"/>
          <w:lang w:val="en-GB"/>
        </w:rPr>
      </w:pPr>
      <w:r w:rsidRPr="00E52519">
        <w:rPr>
          <w:rFonts w:eastAsia="Calibri" w:cs="Arial"/>
          <w:sz w:val="20"/>
          <w:szCs w:val="20"/>
        </w:rPr>
        <w:t xml:space="preserve">Under: </w:t>
      </w:r>
      <w:r w:rsidRPr="00E52519">
        <w:rPr>
          <w:rFonts w:eastAsia="Calibri" w:cs="Arial"/>
          <w:color w:val="333333"/>
          <w:sz w:val="21"/>
          <w:szCs w:val="21"/>
          <w:lang w:val="en-GB"/>
        </w:rPr>
        <w:t xml:space="preserve">DEER2011 Update Documentation linked at: </w:t>
      </w:r>
      <w:hyperlink r:id="rId3" w:history="1">
        <w:r w:rsidRPr="00E52519">
          <w:rPr>
            <w:rFonts w:eastAsia="Calibri" w:cs="Arial"/>
            <w:color w:val="006699"/>
            <w:sz w:val="21"/>
            <w:szCs w:val="21"/>
            <w:u w:val="single"/>
            <w:lang w:val="en-GB"/>
          </w:rPr>
          <w:t>DEER2011 Update Net-To-Gross table</w:t>
        </w:r>
      </w:hyperlink>
      <w:r w:rsidRPr="00E52519">
        <w:rPr>
          <w:rFonts w:eastAsia="Calibri" w:cs="Arial"/>
          <w:color w:val="333333"/>
          <w:sz w:val="21"/>
          <w:szCs w:val="21"/>
          <w:lang w:val="en-GB"/>
        </w:rPr>
        <w:t> </w:t>
      </w:r>
    </w:p>
    <w:p w14:paraId="7414121C" w14:textId="77777777" w:rsidR="00887BF0" w:rsidRPr="00E52519" w:rsidRDefault="00887BF0" w:rsidP="002C54E7">
      <w:pPr>
        <w:rPr>
          <w:rFonts w:cs="Arial"/>
          <w:b/>
          <w:bCs/>
          <w:color w:val="333333"/>
          <w:sz w:val="20"/>
          <w:szCs w:val="20"/>
          <w:lang w:val="en-GB"/>
        </w:rPr>
      </w:pPr>
      <w:r w:rsidRPr="00E52519">
        <w:rPr>
          <w:rFonts w:eastAsia="Calibri" w:cs="Arial"/>
          <w:color w:val="333333"/>
          <w:sz w:val="21"/>
          <w:szCs w:val="21"/>
          <w:lang w:val="en-GB"/>
        </w:rPr>
        <w:t>Cells: (</w:t>
      </w:r>
      <w:r>
        <w:rPr>
          <w:rFonts w:eastAsia="Calibri" w:cs="Arial"/>
          <w:color w:val="333333"/>
          <w:sz w:val="21"/>
          <w:szCs w:val="21"/>
          <w:lang w:val="en-GB"/>
        </w:rPr>
        <w:t>U56</w:t>
      </w:r>
      <w:r w:rsidRPr="00E52519">
        <w:rPr>
          <w:rFonts w:eastAsia="Calibri" w:cs="Arial"/>
          <w:color w:val="333333"/>
          <w:sz w:val="21"/>
          <w:szCs w:val="21"/>
          <w:lang w:val="en-GB"/>
        </w:rPr>
        <w:t>)</w:t>
      </w:r>
    </w:p>
    <w:p w14:paraId="4107BAC3" w14:textId="77777777" w:rsidR="00887BF0" w:rsidRDefault="00887BF0" w:rsidP="002C54E7"/>
    <w:p w14:paraId="6094B35D" w14:textId="77777777" w:rsidR="00887BF0" w:rsidRDefault="00887BF0" w:rsidP="002C54E7"/>
    <w:p w14:paraId="43B1DF89" w14:textId="77777777" w:rsidR="00887BF0" w:rsidRPr="00E52519" w:rsidRDefault="00887BF0" w:rsidP="002C54E7">
      <w:r>
        <w:rPr>
          <w:rStyle w:val="EndnoteReference"/>
        </w:rPr>
        <w:endnoteRef/>
      </w:r>
      <w:r>
        <w:t xml:space="preserve">   </w:t>
      </w:r>
      <w:r w:rsidRPr="00647E4F">
        <w:rPr>
          <w:sz w:val="20"/>
          <w:szCs w:val="20"/>
        </w:rPr>
        <w:t xml:space="preserve">Sisson and Associates </w:t>
      </w:r>
      <w:bookmarkStart w:id="80" w:name="_Toc27364027"/>
      <w:r w:rsidRPr="00647E4F">
        <w:rPr>
          <w:sz w:val="20"/>
          <w:szCs w:val="20"/>
        </w:rPr>
        <w:t xml:space="preserve">August 16, 2006 </w:t>
      </w:r>
      <w:r w:rsidRPr="003F2AB6">
        <w:rPr>
          <w:rStyle w:val="Hyperlink"/>
          <w:color w:val="auto"/>
          <w:sz w:val="20"/>
          <w:szCs w:val="20"/>
        </w:rPr>
        <w:t>EM&amp;V STUDY OF THE ADM MOBILE ENERGY CLINIC 2004-2005 NON-UTILITY ENERGY EFFICIENCY PROGRAM</w:t>
      </w:r>
      <w:bookmarkEnd w:id="80"/>
      <w:r w:rsidRPr="003F2AB6">
        <w:rPr>
          <w:rStyle w:val="Hyperlink"/>
          <w:color w:val="auto"/>
          <w:sz w:val="20"/>
          <w:szCs w:val="20"/>
        </w:rPr>
        <w:t xml:space="preserve"> IMPLEMENTATIONS</w:t>
      </w:r>
      <w:r w:rsidRPr="003F2AB6">
        <w:rPr>
          <w:rStyle w:val="Hyperlink"/>
          <w:color w:val="auto"/>
        </w:rPr>
        <w:t xml:space="preserve">. </w:t>
      </w:r>
      <w:r>
        <w:rPr>
          <w:rStyle w:val="Hyperlink"/>
        </w:rPr>
        <w:t xml:space="preserve"> </w:t>
      </w:r>
    </w:p>
    <w:p w14:paraId="19D96210" w14:textId="77777777" w:rsidR="00887BF0" w:rsidRPr="0096187B" w:rsidRDefault="00887BF0" w:rsidP="002C54E7">
      <w:pPr>
        <w:pStyle w:val="EndnoteText"/>
        <w:rPr>
          <w:sz w:val="24"/>
          <w:szCs w:val="24"/>
        </w:rPr>
      </w:pPr>
    </w:p>
  </w:endnote>
  <w:endnote w:id="3">
    <w:p w14:paraId="5D21C1CC" w14:textId="77777777" w:rsidR="00887BF0" w:rsidRDefault="00887BF0" w:rsidP="001A618B">
      <w:pPr>
        <w:pStyle w:val="EndnoteText"/>
      </w:pPr>
      <w:r>
        <w:rPr>
          <w:rStyle w:val="EndnoteReference"/>
        </w:rPr>
        <w:endnoteRef/>
      </w:r>
      <w:r>
        <w:t xml:space="preserve">    </w:t>
      </w:r>
      <w:proofErr w:type="gramStart"/>
      <w:r>
        <w:t>Boiler Cleaning Savings Calculations, Matrix Energy Services and ADM Associates.</w:t>
      </w:r>
      <w:proofErr w:type="gramEnd"/>
    </w:p>
  </w:endnote>
  <w:endnote w:id="4">
    <w:p w14:paraId="393A15C1" w14:textId="77777777" w:rsidR="00887BF0" w:rsidRDefault="00887BF0">
      <w:pPr>
        <w:pStyle w:val="EndnoteText"/>
      </w:pPr>
      <w:r>
        <w:rPr>
          <w:rStyle w:val="EndnoteReference"/>
        </w:rPr>
        <w:endnoteRef/>
      </w:r>
      <w:r>
        <w:t xml:space="preserve"> SCE, Measure Cost Revision 5 revised for PG&amp;E by S.L. Blanc 2012</w:t>
      </w:r>
    </w:p>
    <w:p w14:paraId="393A15C2" w14:textId="77777777" w:rsidR="00887BF0" w:rsidRDefault="00887BF0">
      <w:pPr>
        <w:pStyle w:val="EndnoteText"/>
      </w:pPr>
      <w:r w:rsidRPr="003D298F">
        <w:t xml:space="preserve"> </w:t>
      </w:r>
      <w:bookmarkStart w:id="360" w:name="_MON_1398086104"/>
      <w:bookmarkStart w:id="361" w:name="_MON_1398083315"/>
      <w:bookmarkEnd w:id="360"/>
      <w:bookmarkEnd w:id="361"/>
      <w:bookmarkStart w:id="362" w:name="_MON_1382719778"/>
      <w:bookmarkEnd w:id="362"/>
      <w:r>
        <w:object w:dxaOrig="1536" w:dyaOrig="994"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50pt" o:ole="">
            <v:imagedata r:id="rId4" o:title=""/>
          </v:shape>
          <o:OLEObject Type="Embed" ProgID="Word.Document.8" ShapeID="_x0000_i1025" DrawAspect="Icon" ObjectID="_1463293327" r:id="rId5">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887BF0" w:rsidRDefault="00887BF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887BF0" w:rsidRDefault="00887B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887BF0" w:rsidRPr="00846195" w:rsidRDefault="00887BF0"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887BF0" w:rsidRDefault="00887BF0"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887BF0" w:rsidRDefault="00887BF0" w:rsidP="00D7047A">
    <w:pPr>
      <w:pStyle w:val="Footer"/>
      <w:rPr>
        <w:b/>
        <w:sz w:val="20"/>
        <w:szCs w:val="20"/>
      </w:rPr>
    </w:pPr>
    <w:r>
      <w:rPr>
        <w:b/>
        <w:sz w:val="20"/>
        <w:szCs w:val="20"/>
      </w:rPr>
      <w:t>Pacific Gas &amp; Electric Company</w:t>
    </w:r>
  </w:p>
  <w:p w14:paraId="393A15AB" w14:textId="77777777" w:rsidR="00887BF0" w:rsidRPr="00844B27" w:rsidRDefault="00887BF0"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1578D2">
      <w:rPr>
        <w:b/>
        <w:noProof/>
        <w:color w:val="0000FF"/>
        <w:sz w:val="20"/>
        <w:szCs w:val="20"/>
      </w:rPr>
      <w:t>PGECOPRO107 R 4 Boiler Tuneup for Drycleaners.docx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3343F187" w:rsidR="00887BF0" w:rsidRPr="002E0E3F" w:rsidRDefault="00887BF0" w:rsidP="00274A7E">
    <w:pPr>
      <w:pStyle w:val="Footer"/>
      <w:jc w:val="right"/>
      <w:rPr>
        <w:rFonts w:cs="Arial"/>
        <w:b/>
        <w:sz w:val="36"/>
        <w:szCs w:val="36"/>
      </w:rPr>
    </w:pPr>
    <w:r>
      <w:rPr>
        <w:rFonts w:cs="Arial"/>
        <w:b/>
        <w:sz w:val="36"/>
        <w:szCs w:val="36"/>
      </w:rPr>
      <w:t>May 22, 2014</w:t>
    </w:r>
  </w:p>
  <w:p w14:paraId="393A15AE" w14:textId="77777777" w:rsidR="00887BF0" w:rsidRDefault="00887BF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887BF0" w:rsidRDefault="00887BF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887BF0" w:rsidRDefault="00887BF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8562206"/>
      <w:docPartObj>
        <w:docPartGallery w:val="Page Numbers (Bottom of Page)"/>
        <w:docPartUnique/>
      </w:docPartObj>
    </w:sdtPr>
    <w:sdtEndPr>
      <w:rPr>
        <w:noProof/>
      </w:rPr>
    </w:sdtEndPr>
    <w:sdtContent>
      <w:p w14:paraId="7EE51C0F" w14:textId="5C28F38D" w:rsidR="00887BF0" w:rsidRDefault="00887BF0">
        <w:pPr>
          <w:pStyle w:val="Footer"/>
          <w:jc w:val="right"/>
        </w:pPr>
        <w:r>
          <w:fldChar w:fldCharType="begin"/>
        </w:r>
        <w:r>
          <w:instrText xml:space="preserve"> PAGE   \* MERGEFORMAT </w:instrText>
        </w:r>
        <w:r>
          <w:fldChar w:fldCharType="separate"/>
        </w:r>
        <w:r w:rsidR="001578D2">
          <w:rPr>
            <w:noProof/>
          </w:rPr>
          <w:t>14</w:t>
        </w:r>
        <w:r>
          <w:rPr>
            <w:noProof/>
          </w:rPr>
          <w:fldChar w:fldCharType="end"/>
        </w:r>
      </w:p>
    </w:sdtContent>
  </w:sdt>
  <w:p w14:paraId="393A15B6" w14:textId="5768A902" w:rsidR="00887BF0" w:rsidRPr="00B41C9C" w:rsidRDefault="00887BF0" w:rsidP="00C747DF">
    <w:pPr>
      <w:pStyle w:val="Footer"/>
      <w:tabs>
        <w:tab w:val="clear" w:pos="4320"/>
        <w:tab w:val="clear" w:pos="8640"/>
        <w:tab w:val="right" w:pos="9360"/>
      </w:tabs>
      <w:rPr>
        <w:b/>
        <w:sz w:val="20"/>
        <w:szCs w:val="20"/>
      </w:rPr>
    </w:pPr>
    <w:r w:rsidRPr="00B41C9C">
      <w:rPr>
        <w:b/>
        <w:sz w:val="20"/>
        <w:szCs w:val="20"/>
      </w:rPr>
      <w:t>PGECOPRO107 Boiler Tune-Up for Drycleaners, Revision 4</w:t>
    </w:r>
  </w:p>
  <w:p w14:paraId="44B7BA08" w14:textId="4A1E5604" w:rsidR="00887BF0" w:rsidRPr="00B41C9C" w:rsidRDefault="00887BF0" w:rsidP="00C747DF">
    <w:pPr>
      <w:pStyle w:val="Footer"/>
      <w:tabs>
        <w:tab w:val="clear" w:pos="4320"/>
        <w:tab w:val="clear" w:pos="8640"/>
        <w:tab w:val="right" w:pos="9360"/>
      </w:tabs>
      <w:rPr>
        <w:b/>
        <w:sz w:val="20"/>
        <w:szCs w:val="20"/>
      </w:rPr>
    </w:pPr>
    <w:r w:rsidRPr="00B41C9C">
      <w:rPr>
        <w:b/>
        <w:sz w:val="20"/>
        <w:szCs w:val="20"/>
      </w:rPr>
      <w:t>Pacific Gas and Electric Company</w:t>
    </w:r>
    <w:r w:rsidRPr="00B41C9C">
      <w:rPr>
        <w:b/>
        <w:sz w:val="20"/>
        <w:szCs w:val="20"/>
      </w:rPr>
      <w:tab/>
      <w:t>May 22, 2014</w:t>
    </w:r>
  </w:p>
  <w:p w14:paraId="6528A557" w14:textId="5681791C" w:rsidR="00887BF0" w:rsidRDefault="00887BF0" w:rsidP="00C747DF">
    <w:pPr>
      <w:pStyle w:val="Footer"/>
      <w:tabs>
        <w:tab w:val="clear" w:pos="4320"/>
        <w:tab w:val="clear" w:pos="8640"/>
        <w:tab w:val="right" w:pos="9360"/>
      </w:tabs>
      <w:rPr>
        <w:b/>
        <w:color w:val="0000FF"/>
        <w:sz w:val="20"/>
        <w:szCs w:val="20"/>
      </w:rPr>
    </w:pPr>
    <w:r w:rsidRPr="00B41C9C">
      <w:rPr>
        <w:b/>
        <w:sz w:val="20"/>
        <w:szCs w:val="20"/>
      </w:rPr>
      <w:t>PGECPRO107 R4.docx</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887BF0" w:rsidRPr="002E0E3F" w:rsidRDefault="00887BF0" w:rsidP="00D7047A">
    <w:pPr>
      <w:pStyle w:val="Footer"/>
      <w:jc w:val="right"/>
      <w:rPr>
        <w:rFonts w:cs="Arial"/>
        <w:b/>
        <w:sz w:val="36"/>
        <w:szCs w:val="36"/>
      </w:rPr>
    </w:pPr>
    <w:r>
      <w:rPr>
        <w:rFonts w:cs="Arial"/>
        <w:b/>
        <w:sz w:val="36"/>
        <w:szCs w:val="36"/>
      </w:rPr>
      <w:t>Date of Last Revision</w:t>
    </w:r>
  </w:p>
  <w:p w14:paraId="393A15B9" w14:textId="77777777" w:rsidR="00887BF0" w:rsidRDefault="00887B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01F91" w14:textId="77777777" w:rsidR="00C23171" w:rsidRDefault="00C23171">
      <w:r>
        <w:separator/>
      </w:r>
    </w:p>
    <w:p w14:paraId="0DB7EDC6" w14:textId="77777777" w:rsidR="00C23171" w:rsidRDefault="00C23171"/>
  </w:footnote>
  <w:footnote w:type="continuationSeparator" w:id="0">
    <w:p w14:paraId="2476110B" w14:textId="77777777" w:rsidR="00C23171" w:rsidRDefault="00C23171">
      <w:r>
        <w:continuationSeparator/>
      </w:r>
    </w:p>
    <w:p w14:paraId="60789D66" w14:textId="77777777" w:rsidR="00C23171" w:rsidRDefault="00C231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887BF0" w:rsidRDefault="00C23171">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887BF0" w:rsidRDefault="00887BF0" w:rsidP="001A573F">
    <w:pPr>
      <w:pStyle w:val="Header"/>
      <w:jc w:val="right"/>
    </w:pPr>
  </w:p>
  <w:p w14:paraId="393A15A5" w14:textId="77777777" w:rsidR="00887BF0" w:rsidRDefault="00887BF0"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887BF0" w:rsidRDefault="00C23171">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887BF0" w:rsidRDefault="00887BF0" w:rsidP="001A573F">
    <w:pPr>
      <w:pStyle w:val="Header"/>
      <w:jc w:val="right"/>
    </w:pPr>
  </w:p>
  <w:p w14:paraId="393A15B1" w14:textId="77777777" w:rsidR="00887BF0" w:rsidRDefault="00887BF0"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887BF0" w:rsidRDefault="00C23171">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58AB6345"/>
    <w:multiLevelType w:val="hybridMultilevel"/>
    <w:tmpl w:val="3B5210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820856"/>
    <w:multiLevelType w:val="singleLevel"/>
    <w:tmpl w:val="6C78A414"/>
    <w:lvl w:ilvl="0">
      <w:start w:val="1"/>
      <w:numFmt w:val="decimal"/>
      <w:lvlText w:val="%1."/>
      <w:legacy w:legacy="1" w:legacySpace="0" w:legacyIndent="0"/>
      <w:lvlJc w:val="left"/>
    </w:lvl>
  </w:abstractNum>
  <w:abstractNum w:abstractNumId="18">
    <w:nsid w:val="7A2944F1"/>
    <w:multiLevelType w:val="hybridMultilevel"/>
    <w:tmpl w:val="F1C83A3A"/>
    <w:lvl w:ilvl="0" w:tplc="D31A2814">
      <w:start w:val="8"/>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7"/>
  </w:num>
  <w:num w:numId="6">
    <w:abstractNumId w:val="8"/>
  </w:num>
  <w:num w:numId="7">
    <w:abstractNumId w:val="5"/>
  </w:num>
  <w:num w:numId="8">
    <w:abstractNumId w:val="10"/>
  </w:num>
  <w:num w:numId="9">
    <w:abstractNumId w:val="7"/>
  </w:num>
  <w:num w:numId="10">
    <w:abstractNumId w:val="1"/>
  </w:num>
  <w:num w:numId="11">
    <w:abstractNumId w:val="13"/>
  </w:num>
  <w:num w:numId="12">
    <w:abstractNumId w:val="15"/>
  </w:num>
  <w:num w:numId="13">
    <w:abstractNumId w:val="3"/>
  </w:num>
  <w:num w:numId="14">
    <w:abstractNumId w:val="20"/>
  </w:num>
  <w:num w:numId="15">
    <w:abstractNumId w:val="11"/>
  </w:num>
  <w:num w:numId="16">
    <w:abstractNumId w:val="12"/>
  </w:num>
  <w:num w:numId="17">
    <w:abstractNumId w:val="0"/>
  </w:num>
  <w:num w:numId="18">
    <w:abstractNumId w:val="19"/>
  </w:num>
  <w:num w:numId="19">
    <w:abstractNumId w:val="16"/>
  </w:num>
  <w:num w:numId="20">
    <w:abstractNumId w:val="1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2570"/>
    <w:rsid w:val="000C5B2D"/>
    <w:rsid w:val="000C6D7B"/>
    <w:rsid w:val="000D17B9"/>
    <w:rsid w:val="000E132D"/>
    <w:rsid w:val="000E22C9"/>
    <w:rsid w:val="000E31B5"/>
    <w:rsid w:val="000E656C"/>
    <w:rsid w:val="000F0069"/>
    <w:rsid w:val="000F11DD"/>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578D2"/>
    <w:rsid w:val="00167F2B"/>
    <w:rsid w:val="0017179F"/>
    <w:rsid w:val="00172149"/>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18B"/>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5694"/>
    <w:rsid w:val="0023616A"/>
    <w:rsid w:val="0024233E"/>
    <w:rsid w:val="00243BAC"/>
    <w:rsid w:val="00244BD6"/>
    <w:rsid w:val="00245A56"/>
    <w:rsid w:val="002466F4"/>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54E7"/>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D2C76"/>
    <w:rsid w:val="004D58D5"/>
    <w:rsid w:val="004D71AF"/>
    <w:rsid w:val="004D7301"/>
    <w:rsid w:val="004E2777"/>
    <w:rsid w:val="004F1DB8"/>
    <w:rsid w:val="004F21BC"/>
    <w:rsid w:val="004F3EDB"/>
    <w:rsid w:val="004F55EC"/>
    <w:rsid w:val="004F61DD"/>
    <w:rsid w:val="00502569"/>
    <w:rsid w:val="00503A6A"/>
    <w:rsid w:val="0050560D"/>
    <w:rsid w:val="00506204"/>
    <w:rsid w:val="00511171"/>
    <w:rsid w:val="005136CC"/>
    <w:rsid w:val="00513858"/>
    <w:rsid w:val="00514B37"/>
    <w:rsid w:val="00514EEC"/>
    <w:rsid w:val="005164A6"/>
    <w:rsid w:val="00521874"/>
    <w:rsid w:val="00521920"/>
    <w:rsid w:val="005246B1"/>
    <w:rsid w:val="00530B04"/>
    <w:rsid w:val="00532CEF"/>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06F3"/>
    <w:rsid w:val="00591FDD"/>
    <w:rsid w:val="005A1F9D"/>
    <w:rsid w:val="005A3798"/>
    <w:rsid w:val="005A67E5"/>
    <w:rsid w:val="005A7302"/>
    <w:rsid w:val="005B00A6"/>
    <w:rsid w:val="005C2844"/>
    <w:rsid w:val="005C7F3F"/>
    <w:rsid w:val="005D6266"/>
    <w:rsid w:val="005E2187"/>
    <w:rsid w:val="005E4FE9"/>
    <w:rsid w:val="005F19E0"/>
    <w:rsid w:val="005F3E96"/>
    <w:rsid w:val="005F57B5"/>
    <w:rsid w:val="005F7AA1"/>
    <w:rsid w:val="00604FAE"/>
    <w:rsid w:val="00607605"/>
    <w:rsid w:val="0061001E"/>
    <w:rsid w:val="00610B3C"/>
    <w:rsid w:val="00610FC6"/>
    <w:rsid w:val="006218D5"/>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A7B79"/>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2AA9"/>
    <w:rsid w:val="007A4D97"/>
    <w:rsid w:val="007A768C"/>
    <w:rsid w:val="007B2CAC"/>
    <w:rsid w:val="007B2E26"/>
    <w:rsid w:val="007B41C0"/>
    <w:rsid w:val="007B44FB"/>
    <w:rsid w:val="007C0E38"/>
    <w:rsid w:val="007C18E3"/>
    <w:rsid w:val="007C4E08"/>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87BF0"/>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41E2"/>
    <w:rsid w:val="00924681"/>
    <w:rsid w:val="0092622E"/>
    <w:rsid w:val="00930877"/>
    <w:rsid w:val="00945CB0"/>
    <w:rsid w:val="00951188"/>
    <w:rsid w:val="00955732"/>
    <w:rsid w:val="00955CBA"/>
    <w:rsid w:val="009578ED"/>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3CE7"/>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1074D"/>
    <w:rsid w:val="00A127DD"/>
    <w:rsid w:val="00A14E6C"/>
    <w:rsid w:val="00A167EC"/>
    <w:rsid w:val="00A172E6"/>
    <w:rsid w:val="00A24434"/>
    <w:rsid w:val="00A24C8D"/>
    <w:rsid w:val="00A26F15"/>
    <w:rsid w:val="00A30E37"/>
    <w:rsid w:val="00A32AE2"/>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1C9C"/>
    <w:rsid w:val="00B421F2"/>
    <w:rsid w:val="00B42822"/>
    <w:rsid w:val="00B42C54"/>
    <w:rsid w:val="00B4395A"/>
    <w:rsid w:val="00B44D59"/>
    <w:rsid w:val="00B4553E"/>
    <w:rsid w:val="00B46773"/>
    <w:rsid w:val="00B47091"/>
    <w:rsid w:val="00B4731E"/>
    <w:rsid w:val="00B47E14"/>
    <w:rsid w:val="00B54256"/>
    <w:rsid w:val="00B545F4"/>
    <w:rsid w:val="00B56303"/>
    <w:rsid w:val="00B624B5"/>
    <w:rsid w:val="00B64F62"/>
    <w:rsid w:val="00B66898"/>
    <w:rsid w:val="00B7164C"/>
    <w:rsid w:val="00B74832"/>
    <w:rsid w:val="00B74917"/>
    <w:rsid w:val="00B807AB"/>
    <w:rsid w:val="00B80F53"/>
    <w:rsid w:val="00B82E26"/>
    <w:rsid w:val="00B95FBC"/>
    <w:rsid w:val="00B97C44"/>
    <w:rsid w:val="00BA05AE"/>
    <w:rsid w:val="00BA2FA3"/>
    <w:rsid w:val="00BA6418"/>
    <w:rsid w:val="00BA7D18"/>
    <w:rsid w:val="00BB3A8F"/>
    <w:rsid w:val="00BC19F6"/>
    <w:rsid w:val="00BC2A83"/>
    <w:rsid w:val="00BD02D0"/>
    <w:rsid w:val="00BD0D15"/>
    <w:rsid w:val="00BD5425"/>
    <w:rsid w:val="00BD6F74"/>
    <w:rsid w:val="00BE5E74"/>
    <w:rsid w:val="00BF0332"/>
    <w:rsid w:val="00BF5FCC"/>
    <w:rsid w:val="00C00FA2"/>
    <w:rsid w:val="00C069A2"/>
    <w:rsid w:val="00C069EC"/>
    <w:rsid w:val="00C17416"/>
    <w:rsid w:val="00C1748F"/>
    <w:rsid w:val="00C221D5"/>
    <w:rsid w:val="00C2280A"/>
    <w:rsid w:val="00C23171"/>
    <w:rsid w:val="00C2652B"/>
    <w:rsid w:val="00C274E0"/>
    <w:rsid w:val="00C30598"/>
    <w:rsid w:val="00C346C7"/>
    <w:rsid w:val="00C373FB"/>
    <w:rsid w:val="00C41E61"/>
    <w:rsid w:val="00C45C85"/>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95704"/>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E7FC2"/>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styleId="TOC1">
    <w:name w:val="toc 1"/>
    <w:basedOn w:val="Normal"/>
    <w:next w:val="Normal"/>
    <w:autoRedefine/>
    <w:uiPriority w:val="39"/>
    <w:rsid w:val="000C2570"/>
    <w:pPr>
      <w:tabs>
        <w:tab w:val="right" w:leader="dot" w:pos="9350"/>
      </w:tabs>
    </w:pPr>
    <w:rPr>
      <w:i/>
      <w:noProof/>
    </w:r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customStyle="1" w:styleId="FooterChar">
    <w:name w:val="Footer Char"/>
    <w:link w:val="Footer"/>
    <w:uiPriority w:val="99"/>
    <w:rsid w:val="00E9724F"/>
    <w:rPr>
      <w:rFonts w:ascii="Arial" w:hAnsi="Arial"/>
      <w:sz w:val="22"/>
      <w:szCs w:val="24"/>
    </w:r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character" w:customStyle="1" w:styleId="CaptionChar">
    <w:name w:val="Caption Char"/>
    <w:link w:val="Caption"/>
    <w:locked/>
    <w:rsid w:val="001C2942"/>
    <w:rPr>
      <w:b/>
      <w:bCs/>
      <w:lang w:val="en-US" w:eastAsia="en-US" w:bidi="ar-SA"/>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paragraph" w:customStyle="1" w:styleId="Reminder">
    <w:name w:val="Reminder"/>
    <w:basedOn w:val="Reminders"/>
    <w:link w:val="ReminderChar"/>
    <w:rsid w:val="001C2942"/>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C957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styleId="TOC1">
    <w:name w:val="toc 1"/>
    <w:basedOn w:val="Normal"/>
    <w:next w:val="Normal"/>
    <w:autoRedefine/>
    <w:uiPriority w:val="39"/>
    <w:rsid w:val="000C2570"/>
    <w:pPr>
      <w:tabs>
        <w:tab w:val="right" w:leader="dot" w:pos="9350"/>
      </w:tabs>
    </w:pPr>
    <w:rPr>
      <w:i/>
      <w:noProof/>
    </w:r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customStyle="1" w:styleId="FooterChar">
    <w:name w:val="Footer Char"/>
    <w:link w:val="Footer"/>
    <w:uiPriority w:val="99"/>
    <w:rsid w:val="00E9724F"/>
    <w:rPr>
      <w:rFonts w:ascii="Arial" w:hAnsi="Arial"/>
      <w:sz w:val="22"/>
      <w:szCs w:val="24"/>
    </w:r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character" w:customStyle="1" w:styleId="CaptionChar">
    <w:name w:val="Caption Char"/>
    <w:link w:val="Caption"/>
    <w:locked/>
    <w:rsid w:val="001C2942"/>
    <w:rPr>
      <w:b/>
      <w:bCs/>
      <w:lang w:val="en-US" w:eastAsia="en-US" w:bidi="ar-SA"/>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paragraph" w:customStyle="1" w:styleId="Reminder">
    <w:name w:val="Reminder"/>
    <w:basedOn w:val="Reminders"/>
    <w:link w:val="ReminderChar"/>
    <w:rsid w:val="001C2942"/>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C957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DEER2011/download/DEER2011_NTGR_2012-05-16.xls" TargetMode="External"/><Relationship Id="rId2" Type="http://schemas.openxmlformats.org/officeDocument/2006/relationships/hyperlink" Target="http://www.deeresources.com/index.php?option=com_content&amp;view=article&amp;id=68&amp;Itemid=60" TargetMode="External"/><Relationship Id="rId1" Type="http://schemas.openxmlformats.org/officeDocument/2006/relationships/hyperlink" Target="http://www.deeresources.com" TargetMode="External"/><Relationship Id="rId5" Type="http://schemas.openxmlformats.org/officeDocument/2006/relationships/oleObject" Target="embeddings/Microsoft_Word_97_-_2003_Document1.doc"/><Relationship Id="rId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098A444E-86B5-4F01-8B88-A39CCFC66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1</Pages>
  <Words>5126</Words>
  <Characters>29223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34281</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Blanc, Steve</cp:lastModifiedBy>
  <cp:revision>4</cp:revision>
  <cp:lastPrinted>2014-06-03T16:36:00Z</cp:lastPrinted>
  <dcterms:created xsi:type="dcterms:W3CDTF">2014-06-03T16:35:00Z</dcterms:created>
  <dcterms:modified xsi:type="dcterms:W3CDTF">2014-06-03T16:36:00Z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